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71ED" w14:textId="2E0E1C40" w:rsidR="00B76507" w:rsidRDefault="00552AE2" w:rsidP="00552AE2">
      <w:pPr>
        <w:pStyle w:val="Ttulo1"/>
        <w:spacing w:line="360" w:lineRule="auto"/>
        <w:rPr>
          <w:rFonts w:eastAsia="Arial"/>
          <w:b w:val="0"/>
        </w:rPr>
      </w:pPr>
      <w:r w:rsidRPr="00552AE2">
        <w:t>FORMATO</w:t>
      </w:r>
      <w:r>
        <w:rPr>
          <w:rFonts w:eastAsia="Arial"/>
        </w:rPr>
        <w:t xml:space="preserve"> ARTÍCULO</w:t>
      </w:r>
    </w:p>
    <w:p w14:paraId="01196938" w14:textId="77777777" w:rsidR="00B76507" w:rsidRDefault="00B76507" w:rsidP="00552AE2">
      <w:pPr>
        <w:spacing w:line="360" w:lineRule="auto"/>
        <w:jc w:val="both"/>
      </w:pPr>
    </w:p>
    <w:p w14:paraId="46E62DD5" w14:textId="0968481F" w:rsidR="00B76507" w:rsidRDefault="00B96FDD" w:rsidP="00552AE2">
      <w:pPr>
        <w:pStyle w:val="Ttulo1"/>
        <w:spacing w:line="360" w:lineRule="auto"/>
        <w:rPr>
          <w:rFonts w:eastAsia="Arial"/>
        </w:rPr>
      </w:pPr>
      <w:r>
        <w:rPr>
          <w:rFonts w:eastAsia="Arial"/>
        </w:rPr>
        <w:t>T</w:t>
      </w:r>
      <w:r w:rsidRPr="004F0000">
        <w:rPr>
          <w:rFonts w:eastAsia="Arial"/>
        </w:rPr>
        <w:t xml:space="preserve">ÍTULO DEL </w:t>
      </w:r>
      <w:r>
        <w:rPr>
          <w:rFonts w:eastAsia="Arial"/>
        </w:rPr>
        <w:t>A</w:t>
      </w:r>
      <w:r w:rsidRPr="004F0000">
        <w:rPr>
          <w:rFonts w:eastAsia="Arial"/>
        </w:rPr>
        <w:t xml:space="preserve">RTÍCULO </w:t>
      </w:r>
      <w:r w:rsidR="00552AE2" w:rsidRPr="004F0000">
        <w:rPr>
          <w:rFonts w:eastAsia="Arial"/>
        </w:rPr>
        <w:t>(</w:t>
      </w:r>
      <w:proofErr w:type="spellStart"/>
      <w:r w:rsidR="00552AE2" w:rsidRPr="004F0000">
        <w:rPr>
          <w:rFonts w:eastAsia="Arial"/>
        </w:rPr>
        <w:t>arial</w:t>
      </w:r>
      <w:proofErr w:type="spellEnd"/>
      <w:r w:rsidR="00552AE2" w:rsidRPr="004F0000">
        <w:rPr>
          <w:rFonts w:eastAsia="Arial"/>
        </w:rPr>
        <w:t xml:space="preserve"> 12pt) </w:t>
      </w:r>
    </w:p>
    <w:p w14:paraId="2864AC8E" w14:textId="77777777" w:rsidR="00552AE2" w:rsidRDefault="004F0000" w:rsidP="00552AE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título debe ser concreto</w:t>
      </w:r>
      <w:r w:rsidR="00B7650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fácil de entender, debe dar cuenta de</w:t>
      </w:r>
      <w:r w:rsidR="00B76507">
        <w:rPr>
          <w:rFonts w:ascii="Arial" w:eastAsia="Arial" w:hAnsi="Arial" w:cs="Arial"/>
          <w:sz w:val="24"/>
          <w:szCs w:val="24"/>
        </w:rPr>
        <w:t xml:space="preserve"> lo que se presenta en el artículo</w:t>
      </w:r>
      <w:r w:rsidR="00552AE2">
        <w:rPr>
          <w:rFonts w:ascii="Arial" w:eastAsia="Arial" w:hAnsi="Arial" w:cs="Arial"/>
          <w:sz w:val="24"/>
          <w:szCs w:val="24"/>
        </w:rPr>
        <w:t xml:space="preserve"> </w:t>
      </w:r>
    </w:p>
    <w:p w14:paraId="55CCF6A9" w14:textId="77777777" w:rsidR="00552AE2" w:rsidRDefault="001E3F3A" w:rsidP="00552AE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Autores</w:t>
      </w:r>
    </w:p>
    <w:p w14:paraId="7F5F9F5C" w14:textId="611AA230" w:rsidR="00B76507" w:rsidRDefault="00B76507" w:rsidP="00552AE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Juan </w:t>
      </w:r>
      <w:r w:rsidR="002353F7">
        <w:rPr>
          <w:rFonts w:ascii="Arial" w:eastAsia="Arial" w:hAnsi="Arial" w:cs="Arial"/>
          <w:sz w:val="24"/>
          <w:szCs w:val="24"/>
        </w:rPr>
        <w:t>Carlos Ruiz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, Nombre completo del autor 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>…</w:t>
      </w:r>
    </w:p>
    <w:p w14:paraId="12717B9E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A02528" w14:textId="39F1FB41" w:rsidR="00B76507" w:rsidRDefault="00552AE2" w:rsidP="00552AE2">
      <w:pPr>
        <w:pStyle w:val="Ttulo2"/>
        <w:spacing w:line="360" w:lineRule="auto"/>
        <w:rPr>
          <w:rFonts w:eastAsia="Arial"/>
        </w:rPr>
      </w:pPr>
      <w:r>
        <w:rPr>
          <w:rFonts w:eastAsia="Arial"/>
        </w:rPr>
        <w:t>Resumen</w:t>
      </w:r>
    </w:p>
    <w:p w14:paraId="68BE3151" w14:textId="34E23AA5" w:rsidR="00B76507" w:rsidRDefault="004F0000" w:rsidP="00552AE2">
      <w:pPr>
        <w:tabs>
          <w:tab w:val="left" w:pos="-720"/>
          <w:tab w:val="left" w:pos="1965"/>
        </w:tabs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 el artículo va escrito en español</w:t>
      </w:r>
      <w:r w:rsidR="00B95B21">
        <w:rPr>
          <w:rFonts w:ascii="Arial" w:eastAsia="Arial" w:hAnsi="Arial" w:cs="Arial"/>
          <w:sz w:val="24"/>
          <w:szCs w:val="24"/>
        </w:rPr>
        <w:t>,</w:t>
      </w:r>
      <w:r w:rsidR="00B76507">
        <w:rPr>
          <w:rFonts w:ascii="Arial" w:eastAsia="Arial" w:hAnsi="Arial" w:cs="Arial"/>
          <w:sz w:val="24"/>
          <w:szCs w:val="24"/>
        </w:rPr>
        <w:t xml:space="preserve"> </w:t>
      </w:r>
      <w:r w:rsidR="00BB1C88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este apartado (resumen) se mencionan</w:t>
      </w:r>
      <w:r w:rsidR="00B76507">
        <w:rPr>
          <w:rFonts w:ascii="Arial" w:eastAsia="Arial" w:hAnsi="Arial" w:cs="Arial"/>
          <w:sz w:val="24"/>
          <w:szCs w:val="24"/>
        </w:rPr>
        <w:t xml:space="preserve"> los objetivos principales, </w:t>
      </w:r>
      <w:r>
        <w:rPr>
          <w:rFonts w:ascii="Arial" w:eastAsia="Arial" w:hAnsi="Arial" w:cs="Arial"/>
          <w:sz w:val="24"/>
          <w:szCs w:val="24"/>
        </w:rPr>
        <w:t xml:space="preserve">el </w:t>
      </w:r>
      <w:r w:rsidR="00B76507">
        <w:rPr>
          <w:rFonts w:ascii="Arial" w:eastAsia="Arial" w:hAnsi="Arial" w:cs="Arial"/>
          <w:sz w:val="24"/>
          <w:szCs w:val="24"/>
        </w:rPr>
        <w:t>alcance</w:t>
      </w:r>
      <w:r>
        <w:rPr>
          <w:rFonts w:ascii="Arial" w:eastAsia="Arial" w:hAnsi="Arial" w:cs="Arial"/>
          <w:sz w:val="24"/>
          <w:szCs w:val="24"/>
        </w:rPr>
        <w:t xml:space="preserve"> del trabajo realizado</w:t>
      </w:r>
      <w:r w:rsidR="00B7650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la </w:t>
      </w:r>
      <w:r w:rsidR="00B76507">
        <w:rPr>
          <w:rFonts w:ascii="Arial" w:eastAsia="Arial" w:hAnsi="Arial" w:cs="Arial"/>
          <w:sz w:val="24"/>
          <w:szCs w:val="24"/>
        </w:rPr>
        <w:t xml:space="preserve">metodología </w:t>
      </w:r>
      <w:r>
        <w:rPr>
          <w:rFonts w:ascii="Arial" w:eastAsia="Arial" w:hAnsi="Arial" w:cs="Arial"/>
          <w:sz w:val="24"/>
          <w:szCs w:val="24"/>
        </w:rPr>
        <w:t>con la que se trabajó</w:t>
      </w:r>
      <w:r w:rsidR="00B7650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los principales </w:t>
      </w:r>
      <w:r w:rsidR="00B76507">
        <w:rPr>
          <w:rFonts w:ascii="Arial" w:eastAsia="Arial" w:hAnsi="Arial" w:cs="Arial"/>
          <w:sz w:val="24"/>
          <w:szCs w:val="24"/>
        </w:rPr>
        <w:t>resultados y</w:t>
      </w:r>
      <w:r>
        <w:rPr>
          <w:rFonts w:ascii="Arial" w:eastAsia="Arial" w:hAnsi="Arial" w:cs="Arial"/>
          <w:sz w:val="24"/>
          <w:szCs w:val="24"/>
        </w:rPr>
        <w:t xml:space="preserve"> las</w:t>
      </w:r>
      <w:r w:rsidR="00B76507">
        <w:rPr>
          <w:rFonts w:ascii="Arial" w:eastAsia="Arial" w:hAnsi="Arial" w:cs="Arial"/>
          <w:sz w:val="24"/>
          <w:szCs w:val="24"/>
        </w:rPr>
        <w:t xml:space="preserve"> conclusiones. El resumen debe </w:t>
      </w:r>
      <w:r w:rsidR="005A448D">
        <w:rPr>
          <w:rFonts w:ascii="Arial" w:eastAsia="Arial" w:hAnsi="Arial" w:cs="Arial"/>
          <w:sz w:val="24"/>
          <w:szCs w:val="24"/>
        </w:rPr>
        <w:t>ser coherente y sucinto</w:t>
      </w:r>
      <w:r w:rsidR="00B76507">
        <w:rPr>
          <w:rFonts w:ascii="Arial" w:eastAsia="Arial" w:hAnsi="Arial" w:cs="Arial"/>
          <w:sz w:val="24"/>
          <w:szCs w:val="24"/>
        </w:rPr>
        <w:t xml:space="preserve">. El resumen </w:t>
      </w:r>
      <w:r w:rsidR="005A448D">
        <w:rPr>
          <w:rFonts w:ascii="Arial" w:eastAsia="Arial" w:hAnsi="Arial" w:cs="Arial"/>
          <w:sz w:val="24"/>
          <w:szCs w:val="24"/>
        </w:rPr>
        <w:t xml:space="preserve">debe tener máximo </w:t>
      </w:r>
      <w:r w:rsidR="00B95B21">
        <w:rPr>
          <w:rFonts w:ascii="Arial" w:eastAsia="Arial" w:hAnsi="Arial" w:cs="Arial"/>
          <w:sz w:val="24"/>
          <w:szCs w:val="24"/>
        </w:rPr>
        <w:t>2</w:t>
      </w:r>
      <w:r w:rsidR="005A448D">
        <w:rPr>
          <w:rFonts w:ascii="Arial" w:eastAsia="Arial" w:hAnsi="Arial" w:cs="Arial"/>
          <w:sz w:val="24"/>
          <w:szCs w:val="24"/>
        </w:rPr>
        <w:t>5</w:t>
      </w:r>
      <w:r w:rsidR="00B76507">
        <w:rPr>
          <w:rFonts w:ascii="Arial" w:eastAsia="Arial" w:hAnsi="Arial" w:cs="Arial"/>
          <w:sz w:val="24"/>
          <w:szCs w:val="24"/>
        </w:rPr>
        <w:t xml:space="preserve">0 palabras y debe reflejar el contenido del artículo.  </w:t>
      </w:r>
      <w:r w:rsidR="005A448D">
        <w:rPr>
          <w:rFonts w:ascii="Arial" w:eastAsia="Arial" w:hAnsi="Arial" w:cs="Arial"/>
          <w:sz w:val="24"/>
          <w:szCs w:val="24"/>
        </w:rPr>
        <w:t xml:space="preserve">Se redacta </w:t>
      </w:r>
      <w:r w:rsidR="00B76507">
        <w:rPr>
          <w:rFonts w:ascii="Arial" w:eastAsia="Arial" w:hAnsi="Arial" w:cs="Arial"/>
          <w:sz w:val="24"/>
          <w:szCs w:val="24"/>
        </w:rPr>
        <w:t xml:space="preserve">en tercera persona. </w:t>
      </w:r>
    </w:p>
    <w:p w14:paraId="6376DCB2" w14:textId="77777777" w:rsidR="00B76507" w:rsidRDefault="00B76507" w:rsidP="00552AE2">
      <w:pPr>
        <w:tabs>
          <w:tab w:val="left" w:pos="-72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FD848F" w14:textId="77777777" w:rsidR="00B76507" w:rsidRDefault="00B76507" w:rsidP="00552AE2">
      <w:pPr>
        <w:tabs>
          <w:tab w:val="left" w:pos="-72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52AE2">
        <w:rPr>
          <w:rStyle w:val="Ttulo3Car"/>
          <w:rFonts w:eastAsia="Arial"/>
        </w:rPr>
        <w:t>Palabras clave:</w:t>
      </w:r>
      <w:r>
        <w:rPr>
          <w:rFonts w:ascii="Arial" w:eastAsia="Arial" w:hAnsi="Arial" w:cs="Arial"/>
          <w:sz w:val="24"/>
          <w:szCs w:val="24"/>
        </w:rPr>
        <w:t xml:space="preserve"> Palabra clave1; palabra clave2; palabra clave3 </w:t>
      </w:r>
    </w:p>
    <w:p w14:paraId="55D3515E" w14:textId="67E9BC64" w:rsidR="00B76507" w:rsidRDefault="0057227A" w:rsidP="00552AE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Permiten</w:t>
      </w:r>
      <w:r w:rsidR="00B76507">
        <w:rPr>
          <w:rFonts w:ascii="Arial" w:eastAsia="Arial" w:hAnsi="Arial" w:cs="Arial"/>
          <w:sz w:val="24"/>
          <w:szCs w:val="24"/>
        </w:rPr>
        <w:t xml:space="preserve"> identificar los </w:t>
      </w:r>
      <w:r>
        <w:rPr>
          <w:rFonts w:ascii="Arial" w:eastAsia="Arial" w:hAnsi="Arial" w:cs="Arial"/>
          <w:sz w:val="24"/>
          <w:szCs w:val="24"/>
        </w:rPr>
        <w:t>aspectos</w:t>
      </w:r>
      <w:r w:rsidR="00B76507">
        <w:rPr>
          <w:rFonts w:ascii="Arial" w:eastAsia="Arial" w:hAnsi="Arial" w:cs="Arial"/>
          <w:sz w:val="24"/>
          <w:szCs w:val="24"/>
        </w:rPr>
        <w:t xml:space="preserve"> principales del artículo</w:t>
      </w:r>
      <w:r>
        <w:rPr>
          <w:rFonts w:ascii="Arial" w:eastAsia="Arial" w:hAnsi="Arial" w:cs="Arial"/>
          <w:sz w:val="24"/>
          <w:szCs w:val="24"/>
        </w:rPr>
        <w:t>, facilitan la indexación del artículo</w:t>
      </w:r>
      <w:r w:rsidR="00B76507">
        <w:rPr>
          <w:rFonts w:ascii="Arial" w:eastAsia="Arial" w:hAnsi="Arial" w:cs="Arial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 xml:space="preserve"> las diferentes</w:t>
      </w:r>
      <w:r w:rsidR="00B76507">
        <w:rPr>
          <w:rFonts w:ascii="Arial" w:eastAsia="Arial" w:hAnsi="Arial" w:cs="Arial"/>
          <w:sz w:val="24"/>
          <w:szCs w:val="24"/>
        </w:rPr>
        <w:t xml:space="preserve"> bases bibliográficas.  </w:t>
      </w:r>
      <w:r>
        <w:rPr>
          <w:rFonts w:ascii="Arial" w:eastAsia="Arial" w:hAnsi="Arial" w:cs="Arial"/>
          <w:sz w:val="24"/>
          <w:szCs w:val="24"/>
        </w:rPr>
        <w:t xml:space="preserve">Se recomienda que sean </w:t>
      </w:r>
      <w:r w:rsidR="00B76507">
        <w:rPr>
          <w:rFonts w:ascii="Arial" w:eastAsia="Arial" w:hAnsi="Arial" w:cs="Arial"/>
          <w:sz w:val="24"/>
          <w:szCs w:val="24"/>
        </w:rPr>
        <w:t>entre tres y cinco</w:t>
      </w:r>
      <w:r>
        <w:rPr>
          <w:rFonts w:ascii="Arial" w:eastAsia="Arial" w:hAnsi="Arial" w:cs="Arial"/>
          <w:sz w:val="24"/>
          <w:szCs w:val="24"/>
        </w:rPr>
        <w:t xml:space="preserve"> palabras, las cuales </w:t>
      </w:r>
      <w:r w:rsidR="00E06190">
        <w:rPr>
          <w:rFonts w:ascii="Arial" w:eastAsia="Arial" w:hAnsi="Arial" w:cs="Arial"/>
          <w:sz w:val="24"/>
          <w:szCs w:val="24"/>
        </w:rPr>
        <w:t>describen</w:t>
      </w:r>
      <w:r w:rsidR="00B76507">
        <w:rPr>
          <w:rFonts w:ascii="Arial" w:eastAsia="Arial" w:hAnsi="Arial" w:cs="Arial"/>
          <w:sz w:val="24"/>
          <w:szCs w:val="24"/>
        </w:rPr>
        <w:t xml:space="preserve"> tópicos significativos del artículo.</w:t>
      </w:r>
      <w:r w:rsidR="00E06190">
        <w:rPr>
          <w:rFonts w:ascii="Arial" w:eastAsia="Arial" w:hAnsi="Arial" w:cs="Arial"/>
          <w:sz w:val="24"/>
          <w:szCs w:val="24"/>
        </w:rPr>
        <w:t xml:space="preserve"> Es importante que se utilicen </w:t>
      </w:r>
      <w:r w:rsidR="00B76507">
        <w:rPr>
          <w:rFonts w:ascii="Arial" w:eastAsia="Arial" w:hAnsi="Arial" w:cs="Arial"/>
          <w:sz w:val="24"/>
          <w:szCs w:val="24"/>
        </w:rPr>
        <w:t xml:space="preserve">los términos de los tesauros especializados </w:t>
      </w:r>
      <w:r w:rsidR="00E06190">
        <w:rPr>
          <w:rFonts w:ascii="Arial" w:eastAsia="Arial" w:hAnsi="Arial" w:cs="Arial"/>
          <w:sz w:val="24"/>
          <w:szCs w:val="24"/>
        </w:rPr>
        <w:t>de acuerdo a la temática tratada en el artículo</w:t>
      </w:r>
    </w:p>
    <w:p w14:paraId="26E560D0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BFC0FC" w14:textId="6DBC8FAF" w:rsidR="00B76507" w:rsidRDefault="00552AE2" w:rsidP="00552AE2">
      <w:pPr>
        <w:pStyle w:val="Ttulo1"/>
        <w:spacing w:line="360" w:lineRule="auto"/>
        <w:rPr>
          <w:rFonts w:eastAsia="Arial"/>
        </w:rPr>
      </w:pPr>
      <w:r>
        <w:rPr>
          <w:rFonts w:eastAsia="Arial"/>
        </w:rPr>
        <w:t>Título del artículo en inglés</w:t>
      </w:r>
    </w:p>
    <w:p w14:paraId="7F5B70F0" w14:textId="4D45EEA4" w:rsidR="00B76507" w:rsidRDefault="00B96FDD" w:rsidP="00552AE2">
      <w:pPr>
        <w:pStyle w:val="Ttulo2"/>
        <w:spacing w:line="360" w:lineRule="auto"/>
        <w:rPr>
          <w:rFonts w:eastAsia="Arial"/>
        </w:rPr>
      </w:pPr>
      <w:proofErr w:type="spellStart"/>
      <w:r>
        <w:rPr>
          <w:rFonts w:eastAsia="Arial"/>
        </w:rPr>
        <w:t>Abstract</w:t>
      </w:r>
      <w:proofErr w:type="spellEnd"/>
    </w:p>
    <w:p w14:paraId="5229EC24" w14:textId="3B2477D1" w:rsidR="00B76507" w:rsidRDefault="00B76507" w:rsidP="00552AE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Abstract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r w:rsidR="00E06190">
        <w:rPr>
          <w:rFonts w:ascii="Arial" w:eastAsia="Arial" w:hAnsi="Arial" w:cs="Arial"/>
          <w:i/>
          <w:sz w:val="24"/>
          <w:szCs w:val="24"/>
        </w:rPr>
        <w:t xml:space="preserve">es </w:t>
      </w:r>
      <w:r>
        <w:rPr>
          <w:rFonts w:ascii="Arial" w:eastAsia="Arial" w:hAnsi="Arial" w:cs="Arial"/>
          <w:i/>
          <w:sz w:val="24"/>
          <w:szCs w:val="24"/>
        </w:rPr>
        <w:t xml:space="preserve">la traducción </w:t>
      </w:r>
      <w:r w:rsidR="00E06190">
        <w:rPr>
          <w:rFonts w:ascii="Arial" w:eastAsia="Arial" w:hAnsi="Arial" w:cs="Arial"/>
          <w:i/>
          <w:sz w:val="24"/>
          <w:szCs w:val="24"/>
        </w:rPr>
        <w:t xml:space="preserve">del resumen del artículo </w:t>
      </w:r>
      <w:r>
        <w:rPr>
          <w:rFonts w:ascii="Arial" w:eastAsia="Arial" w:hAnsi="Arial" w:cs="Arial"/>
          <w:i/>
          <w:sz w:val="24"/>
          <w:szCs w:val="24"/>
        </w:rPr>
        <w:t xml:space="preserve">al inglés, debe ir en cursiva. </w:t>
      </w:r>
    </w:p>
    <w:p w14:paraId="32A33E98" w14:textId="77777777" w:rsidR="00B76507" w:rsidRDefault="00B76507" w:rsidP="00552A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proofErr w:type="spellStart"/>
      <w:r w:rsidRPr="00552AE2">
        <w:rPr>
          <w:rStyle w:val="Ttulo3Car"/>
          <w:rFonts w:eastAsia="Arial"/>
        </w:rPr>
        <w:t>Keywords</w:t>
      </w:r>
      <w:proofErr w:type="spellEnd"/>
      <w:r w:rsidRPr="00552AE2">
        <w:rPr>
          <w:rStyle w:val="Ttulo3Car"/>
          <w:rFonts w:eastAsia="Arial"/>
        </w:rPr>
        <w:t>: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Keyword1; keyword2; keyword3</w:t>
      </w:r>
    </w:p>
    <w:p w14:paraId="44BB55BD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55C79E" w14:textId="5105C0DC" w:rsidR="001E3F3A" w:rsidRPr="001E3F3A" w:rsidRDefault="00552AE2" w:rsidP="00552AE2">
      <w:pPr>
        <w:pStyle w:val="Ttulo2"/>
        <w:spacing w:line="360" w:lineRule="auto"/>
        <w:rPr>
          <w:rFonts w:eastAsia="Arial"/>
        </w:rPr>
      </w:pPr>
      <w:r>
        <w:rPr>
          <w:rFonts w:eastAsia="Arial"/>
        </w:rPr>
        <w:t>Introducción</w:t>
      </w:r>
      <w:r w:rsidR="001E3F3A" w:rsidRPr="001E3F3A">
        <w:rPr>
          <w:rFonts w:eastAsia="Arial"/>
        </w:rPr>
        <w:t xml:space="preserve"> </w:t>
      </w:r>
    </w:p>
    <w:p w14:paraId="61D51A03" w14:textId="078C1D89" w:rsidR="00B76507" w:rsidRDefault="00582C1A" w:rsidP="00552AE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Permite que</w:t>
      </w:r>
      <w:r w:rsidR="002353F7">
        <w:rPr>
          <w:rFonts w:ascii="Arial" w:eastAsia="Arial" w:hAnsi="Arial" w:cs="Arial"/>
          <w:sz w:val="24"/>
          <w:szCs w:val="24"/>
        </w:rPr>
        <w:t xml:space="preserve"> el autor,</w:t>
      </w:r>
      <w:r>
        <w:rPr>
          <w:rFonts w:ascii="Arial" w:eastAsia="Arial" w:hAnsi="Arial" w:cs="Arial"/>
          <w:sz w:val="24"/>
          <w:szCs w:val="24"/>
        </w:rPr>
        <w:t xml:space="preserve"> de manera resumida de cuenta del </w:t>
      </w:r>
      <w:r w:rsidR="00B76507">
        <w:rPr>
          <w:rFonts w:ascii="Arial" w:eastAsia="Arial" w:hAnsi="Arial" w:cs="Arial"/>
          <w:sz w:val="24"/>
          <w:szCs w:val="24"/>
        </w:rPr>
        <w:t xml:space="preserve">objetivo del artículo y de los </w:t>
      </w:r>
      <w:r>
        <w:rPr>
          <w:rFonts w:ascii="Arial" w:eastAsia="Arial" w:hAnsi="Arial" w:cs="Arial"/>
          <w:sz w:val="24"/>
          <w:szCs w:val="24"/>
        </w:rPr>
        <w:t>antecedentes investigativos</w:t>
      </w:r>
      <w:r w:rsidR="00B76507">
        <w:rPr>
          <w:rFonts w:ascii="Arial" w:eastAsia="Arial" w:hAnsi="Arial" w:cs="Arial"/>
          <w:sz w:val="24"/>
          <w:szCs w:val="24"/>
        </w:rPr>
        <w:t xml:space="preserve"> que </w:t>
      </w:r>
      <w:r w:rsidR="002353F7">
        <w:rPr>
          <w:rFonts w:ascii="Arial" w:eastAsia="Arial" w:hAnsi="Arial" w:cs="Arial"/>
          <w:sz w:val="24"/>
          <w:szCs w:val="24"/>
        </w:rPr>
        <w:t>encontró</w:t>
      </w:r>
      <w:r w:rsidR="00B76507">
        <w:rPr>
          <w:rFonts w:ascii="Arial" w:eastAsia="Arial" w:hAnsi="Arial" w:cs="Arial"/>
          <w:sz w:val="24"/>
          <w:szCs w:val="24"/>
        </w:rPr>
        <w:t xml:space="preserve"> sobre el tema. </w:t>
      </w:r>
      <w:r w:rsidR="00F6126F">
        <w:rPr>
          <w:rFonts w:ascii="Arial" w:eastAsia="Arial" w:hAnsi="Arial" w:cs="Arial"/>
          <w:sz w:val="24"/>
          <w:szCs w:val="24"/>
        </w:rPr>
        <w:t>Se hace una</w:t>
      </w:r>
      <w:r w:rsidR="00B76507">
        <w:rPr>
          <w:rFonts w:ascii="Arial" w:eastAsia="Arial" w:hAnsi="Arial" w:cs="Arial"/>
          <w:sz w:val="24"/>
          <w:szCs w:val="24"/>
        </w:rPr>
        <w:t xml:space="preserve"> exposición clara del problema, la literatura </w:t>
      </w:r>
      <w:r w:rsidR="00F6126F">
        <w:rPr>
          <w:rFonts w:ascii="Arial" w:eastAsia="Arial" w:hAnsi="Arial" w:cs="Arial"/>
          <w:sz w:val="24"/>
          <w:szCs w:val="24"/>
        </w:rPr>
        <w:t>significativa</w:t>
      </w:r>
      <w:r w:rsidR="00B76507">
        <w:rPr>
          <w:rFonts w:ascii="Arial" w:eastAsia="Arial" w:hAnsi="Arial" w:cs="Arial"/>
          <w:sz w:val="24"/>
          <w:szCs w:val="24"/>
        </w:rPr>
        <w:t xml:space="preserve"> sobre el tema y el la aproximación o solución propuesta. Los objetivos del </w:t>
      </w:r>
      <w:r w:rsidR="00F6126F">
        <w:rPr>
          <w:rFonts w:ascii="Arial" w:eastAsia="Arial" w:hAnsi="Arial" w:cs="Arial"/>
          <w:sz w:val="24"/>
          <w:szCs w:val="24"/>
        </w:rPr>
        <w:t>artículo</w:t>
      </w:r>
      <w:r w:rsidR="00B76507">
        <w:rPr>
          <w:rFonts w:ascii="Arial" w:eastAsia="Arial" w:hAnsi="Arial" w:cs="Arial"/>
          <w:sz w:val="24"/>
          <w:szCs w:val="24"/>
        </w:rPr>
        <w:t xml:space="preserve"> deben </w:t>
      </w:r>
      <w:r w:rsidR="00F6126F">
        <w:rPr>
          <w:rFonts w:ascii="Arial" w:eastAsia="Arial" w:hAnsi="Arial" w:cs="Arial"/>
          <w:sz w:val="24"/>
          <w:szCs w:val="24"/>
        </w:rPr>
        <w:t>estar claros</w:t>
      </w:r>
      <w:r w:rsidR="00B76507">
        <w:rPr>
          <w:rFonts w:ascii="Arial" w:eastAsia="Arial" w:hAnsi="Arial" w:cs="Arial"/>
          <w:sz w:val="24"/>
          <w:szCs w:val="24"/>
        </w:rPr>
        <w:t>. La introducción no debe contener resultados o conclusiones.</w:t>
      </w:r>
      <w:r w:rsidR="00F6126F">
        <w:rPr>
          <w:rFonts w:ascii="Arial" w:eastAsia="Arial" w:hAnsi="Arial" w:cs="Arial"/>
          <w:sz w:val="24"/>
          <w:szCs w:val="24"/>
        </w:rPr>
        <w:t xml:space="preserve"> </w:t>
      </w:r>
    </w:p>
    <w:p w14:paraId="4753C393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2AD0F5" w14:textId="6D627CD7" w:rsidR="00B76507" w:rsidRDefault="00552AE2" w:rsidP="00552AE2">
      <w:pPr>
        <w:pStyle w:val="Ttulo2"/>
        <w:spacing w:line="360" w:lineRule="auto"/>
        <w:rPr>
          <w:rFonts w:eastAsia="Arial"/>
        </w:rPr>
      </w:pPr>
      <w:r>
        <w:rPr>
          <w:rFonts w:eastAsia="Arial"/>
        </w:rPr>
        <w:t xml:space="preserve">Materiales y método </w:t>
      </w:r>
    </w:p>
    <w:p w14:paraId="10EBFD61" w14:textId="5AD542C2" w:rsidR="00B76507" w:rsidRDefault="00B76507" w:rsidP="00552AE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 sección debe proporcionar </w:t>
      </w:r>
      <w:r w:rsidR="00F6126F">
        <w:rPr>
          <w:rFonts w:ascii="Arial" w:eastAsia="Arial" w:hAnsi="Arial" w:cs="Arial"/>
          <w:sz w:val="24"/>
          <w:szCs w:val="24"/>
        </w:rPr>
        <w:t>detalles pertinentes</w:t>
      </w:r>
      <w:r w:rsidR="001E3F3A">
        <w:rPr>
          <w:rFonts w:ascii="Arial" w:eastAsia="Arial" w:hAnsi="Arial" w:cs="Arial"/>
          <w:sz w:val="24"/>
          <w:szCs w:val="24"/>
        </w:rPr>
        <w:t xml:space="preserve"> sobre los procedimientos utilizados y de </w:t>
      </w:r>
      <w:r w:rsidR="00414520">
        <w:rPr>
          <w:rFonts w:ascii="Arial" w:eastAsia="Arial" w:hAnsi="Arial" w:cs="Arial"/>
          <w:sz w:val="24"/>
          <w:szCs w:val="24"/>
        </w:rPr>
        <w:t xml:space="preserve">tal </w:t>
      </w:r>
      <w:r w:rsidR="001E3F3A">
        <w:rPr>
          <w:rFonts w:ascii="Arial" w:eastAsia="Arial" w:hAnsi="Arial" w:cs="Arial"/>
          <w:sz w:val="24"/>
          <w:szCs w:val="24"/>
        </w:rPr>
        <w:t>manera que permita</w:t>
      </w:r>
      <w:r w:rsidR="00F6126F">
        <w:rPr>
          <w:rFonts w:ascii="Arial" w:eastAsia="Arial" w:hAnsi="Arial" w:cs="Arial"/>
          <w:sz w:val="24"/>
          <w:szCs w:val="24"/>
        </w:rPr>
        <w:t xml:space="preserve"> </w:t>
      </w:r>
      <w:r w:rsidR="00414520">
        <w:rPr>
          <w:rFonts w:ascii="Arial" w:eastAsia="Arial" w:hAnsi="Arial" w:cs="Arial"/>
          <w:sz w:val="24"/>
          <w:szCs w:val="24"/>
        </w:rPr>
        <w:t>ser repetido por otras personas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F6126F">
        <w:rPr>
          <w:rFonts w:ascii="Arial" w:eastAsia="Arial" w:hAnsi="Arial" w:cs="Arial"/>
          <w:sz w:val="24"/>
          <w:szCs w:val="24"/>
        </w:rPr>
        <w:t xml:space="preserve">Se recomienda que solamente aquellos </w:t>
      </w:r>
      <w:r>
        <w:rPr>
          <w:rFonts w:ascii="Arial" w:eastAsia="Arial" w:hAnsi="Arial" w:cs="Arial"/>
          <w:sz w:val="24"/>
          <w:szCs w:val="24"/>
        </w:rPr>
        <w:t xml:space="preserve">procedimientos </w:t>
      </w:r>
      <w:r w:rsidR="00F6126F">
        <w:rPr>
          <w:rFonts w:ascii="Arial" w:eastAsia="Arial" w:hAnsi="Arial" w:cs="Arial"/>
          <w:sz w:val="24"/>
          <w:szCs w:val="24"/>
        </w:rPr>
        <w:t xml:space="preserve">que pueden considerarse como </w:t>
      </w:r>
      <w:r>
        <w:rPr>
          <w:rFonts w:ascii="Arial" w:eastAsia="Arial" w:hAnsi="Arial" w:cs="Arial"/>
          <w:sz w:val="24"/>
          <w:szCs w:val="24"/>
        </w:rPr>
        <w:t xml:space="preserve">nuevos deben ser descritos </w:t>
      </w:r>
      <w:r w:rsidR="00F6126F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detalle, los</w:t>
      </w:r>
      <w:r w:rsidR="00F6126F">
        <w:rPr>
          <w:rFonts w:ascii="Arial" w:eastAsia="Arial" w:hAnsi="Arial" w:cs="Arial"/>
          <w:sz w:val="24"/>
          <w:szCs w:val="24"/>
        </w:rPr>
        <w:t xml:space="preserve"> demás</w:t>
      </w:r>
      <w:r>
        <w:rPr>
          <w:rFonts w:ascii="Arial" w:eastAsia="Arial" w:hAnsi="Arial" w:cs="Arial"/>
          <w:sz w:val="24"/>
          <w:szCs w:val="24"/>
        </w:rPr>
        <w:t xml:space="preserve"> procedimientos deben ser citados, y </w:t>
      </w:r>
      <w:r w:rsidR="00F6126F">
        <w:rPr>
          <w:rFonts w:ascii="Arial" w:eastAsia="Arial" w:hAnsi="Arial" w:cs="Arial"/>
          <w:sz w:val="24"/>
          <w:szCs w:val="24"/>
        </w:rPr>
        <w:t xml:space="preserve">se puede </w:t>
      </w:r>
      <w:r>
        <w:rPr>
          <w:rFonts w:ascii="Arial" w:eastAsia="Arial" w:hAnsi="Arial" w:cs="Arial"/>
          <w:sz w:val="24"/>
          <w:szCs w:val="24"/>
        </w:rPr>
        <w:t>mencionar brevemente las modificaciones importantes de</w:t>
      </w:r>
      <w:r w:rsidR="00F6126F">
        <w:rPr>
          <w:rFonts w:ascii="Arial" w:eastAsia="Arial" w:hAnsi="Arial" w:cs="Arial"/>
          <w:sz w:val="24"/>
          <w:szCs w:val="24"/>
        </w:rPr>
        <w:t xml:space="preserve"> dichos</w:t>
      </w:r>
      <w:r>
        <w:rPr>
          <w:rFonts w:ascii="Arial" w:eastAsia="Arial" w:hAnsi="Arial" w:cs="Arial"/>
          <w:sz w:val="24"/>
          <w:szCs w:val="24"/>
        </w:rPr>
        <w:t xml:space="preserve"> procedimientos ya publicados. </w:t>
      </w:r>
    </w:p>
    <w:p w14:paraId="426EE604" w14:textId="77777777" w:rsidR="00414520" w:rsidRDefault="00414520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643107" w14:textId="4B622BB5" w:rsidR="00B76507" w:rsidRDefault="00552AE2" w:rsidP="00552AE2">
      <w:pPr>
        <w:pStyle w:val="Ttulo2"/>
        <w:spacing w:line="360" w:lineRule="auto"/>
        <w:rPr>
          <w:rFonts w:eastAsia="Arial"/>
        </w:rPr>
      </w:pPr>
      <w:r>
        <w:rPr>
          <w:rFonts w:eastAsia="Arial"/>
        </w:rPr>
        <w:t>Resultados</w:t>
      </w:r>
    </w:p>
    <w:p w14:paraId="46B9BBA0" w14:textId="562CD94E" w:rsidR="00B76507" w:rsidRDefault="00F6126F" w:rsidP="00552AE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deben</w:t>
      </w:r>
      <w:r w:rsidR="00B76507">
        <w:rPr>
          <w:rFonts w:ascii="Arial" w:eastAsia="Arial" w:hAnsi="Arial" w:cs="Arial"/>
          <w:sz w:val="24"/>
          <w:szCs w:val="24"/>
        </w:rPr>
        <w:t xml:space="preserve"> presenta</w:t>
      </w:r>
      <w:r>
        <w:rPr>
          <w:rFonts w:ascii="Arial" w:eastAsia="Arial" w:hAnsi="Arial" w:cs="Arial"/>
          <w:sz w:val="24"/>
          <w:szCs w:val="24"/>
        </w:rPr>
        <w:t xml:space="preserve"> de manera </w:t>
      </w:r>
      <w:r w:rsidR="00B76507">
        <w:rPr>
          <w:rFonts w:ascii="Arial" w:eastAsia="Arial" w:hAnsi="Arial" w:cs="Arial"/>
          <w:sz w:val="24"/>
          <w:szCs w:val="24"/>
        </w:rPr>
        <w:t xml:space="preserve">lógica en el texto, tablas y figuras, se debe evitar la presentación repetida de los mismos datos en diferentes formas (en el anexo 1 se explica cómo presentar ecuaciones, figuras y tablas). </w:t>
      </w:r>
      <w:r>
        <w:rPr>
          <w:rFonts w:ascii="Arial" w:eastAsia="Arial" w:hAnsi="Arial" w:cs="Arial"/>
          <w:sz w:val="24"/>
          <w:szCs w:val="24"/>
        </w:rPr>
        <w:t>Los resultados deben escribirse en tiempo pasado</w:t>
      </w:r>
      <w:r w:rsidR="00B76507">
        <w:rPr>
          <w:rFonts w:ascii="Arial" w:eastAsia="Arial" w:hAnsi="Arial" w:cs="Arial"/>
          <w:sz w:val="24"/>
          <w:szCs w:val="24"/>
        </w:rPr>
        <w:t xml:space="preserve">. </w:t>
      </w:r>
      <w:r w:rsidR="00857909">
        <w:rPr>
          <w:rFonts w:ascii="Arial" w:eastAsia="Arial" w:hAnsi="Arial" w:cs="Arial"/>
          <w:sz w:val="24"/>
          <w:szCs w:val="24"/>
        </w:rPr>
        <w:t>D</w:t>
      </w:r>
      <w:r w:rsidR="00B76507">
        <w:rPr>
          <w:rFonts w:ascii="Arial" w:eastAsia="Arial" w:hAnsi="Arial" w:cs="Arial"/>
          <w:sz w:val="24"/>
          <w:szCs w:val="24"/>
        </w:rPr>
        <w:t>eben ser explicados, pero en gran parte sin hacer referencia a la literatura.</w:t>
      </w:r>
    </w:p>
    <w:p w14:paraId="5E5FBA0C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713ECB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82C2D2" w14:textId="25919AFB" w:rsidR="00B76507" w:rsidRDefault="00552AE2" w:rsidP="00552AE2">
      <w:pPr>
        <w:pStyle w:val="Ttulo2"/>
        <w:spacing w:line="360" w:lineRule="auto"/>
        <w:rPr>
          <w:rFonts w:eastAsia="Arial"/>
        </w:rPr>
      </w:pPr>
      <w:r>
        <w:rPr>
          <w:rFonts w:eastAsia="Arial"/>
        </w:rPr>
        <w:lastRenderedPageBreak/>
        <w:t>Discusión (o análisis de resultados)</w:t>
      </w:r>
    </w:p>
    <w:p w14:paraId="218FBE71" w14:textId="3AD5E504" w:rsidR="00B76507" w:rsidRDefault="00F6126F" w:rsidP="00552AE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consideran</w:t>
      </w:r>
      <w:r w:rsidR="00B76507">
        <w:rPr>
          <w:rFonts w:ascii="Arial" w:eastAsia="Arial" w:hAnsi="Arial" w:cs="Arial"/>
          <w:sz w:val="24"/>
          <w:szCs w:val="24"/>
        </w:rPr>
        <w:t xml:space="preserve"> los resultados en relación con las hipótesis</w:t>
      </w:r>
      <w:r w:rsidR="00857909">
        <w:rPr>
          <w:rFonts w:ascii="Arial" w:eastAsia="Arial" w:hAnsi="Arial" w:cs="Arial"/>
          <w:sz w:val="24"/>
          <w:szCs w:val="24"/>
        </w:rPr>
        <w:t xml:space="preserve"> </w:t>
      </w:r>
      <w:r w:rsidR="00B76507">
        <w:rPr>
          <w:rFonts w:ascii="Arial" w:eastAsia="Arial" w:hAnsi="Arial" w:cs="Arial"/>
          <w:sz w:val="24"/>
          <w:szCs w:val="24"/>
        </w:rPr>
        <w:t>formuladas en la introducción y el lugar del estudio en el contexto de otros trabajos. Las secciones de Resultados y Discusión (o análisis de resultados) también pueden ser combinadas.</w:t>
      </w:r>
    </w:p>
    <w:p w14:paraId="2289BDCF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436FFD" w14:textId="5A6D86C0" w:rsidR="00B76507" w:rsidRPr="00552AE2" w:rsidRDefault="00552AE2" w:rsidP="00552AE2">
      <w:pPr>
        <w:pStyle w:val="Ttulo2"/>
        <w:spacing w:line="360" w:lineRule="auto"/>
      </w:pPr>
      <w:r w:rsidRPr="00552AE2">
        <w:t xml:space="preserve">Conclusiones </w:t>
      </w:r>
    </w:p>
    <w:p w14:paraId="7274F7D2" w14:textId="59D8C25F" w:rsidR="00B76507" w:rsidRDefault="00486D7A" w:rsidP="00552AE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Son de carácter </w:t>
      </w:r>
      <w:r w:rsidR="00B76507">
        <w:rPr>
          <w:rFonts w:ascii="Arial" w:eastAsia="Arial" w:hAnsi="Arial" w:cs="Arial"/>
          <w:sz w:val="24"/>
          <w:szCs w:val="24"/>
        </w:rPr>
        <w:t>obligator</w:t>
      </w:r>
      <w:r>
        <w:rPr>
          <w:rFonts w:ascii="Arial" w:eastAsia="Arial" w:hAnsi="Arial" w:cs="Arial"/>
          <w:sz w:val="24"/>
          <w:szCs w:val="24"/>
        </w:rPr>
        <w:t>io.</w:t>
      </w:r>
      <w:r w:rsidR="00B7650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deben ser iguales al resumen y debe expresar </w:t>
      </w:r>
      <w:r w:rsidR="00B76507">
        <w:rPr>
          <w:rFonts w:ascii="Arial" w:eastAsia="Arial" w:hAnsi="Arial" w:cs="Arial"/>
          <w:sz w:val="24"/>
          <w:szCs w:val="24"/>
        </w:rPr>
        <w:t>el balance final de la investigación</w:t>
      </w:r>
      <w:r w:rsidR="00414520">
        <w:rPr>
          <w:rFonts w:ascii="Arial" w:eastAsia="Arial" w:hAnsi="Arial" w:cs="Arial"/>
          <w:sz w:val="24"/>
          <w:szCs w:val="24"/>
        </w:rPr>
        <w:t>,</w:t>
      </w:r>
      <w:r w:rsidR="00B76507">
        <w:rPr>
          <w:rFonts w:ascii="Arial" w:eastAsia="Arial" w:hAnsi="Arial" w:cs="Arial"/>
          <w:sz w:val="24"/>
          <w:szCs w:val="24"/>
        </w:rPr>
        <w:t xml:space="preserve"> la aplicación del conocimiento o temática tratada. </w:t>
      </w:r>
      <w:r>
        <w:rPr>
          <w:rFonts w:ascii="Arial" w:eastAsia="Arial" w:hAnsi="Arial" w:cs="Arial"/>
          <w:sz w:val="24"/>
          <w:szCs w:val="24"/>
        </w:rPr>
        <w:t>En este espacio s</w:t>
      </w:r>
      <w:r w:rsidR="00B76507">
        <w:rPr>
          <w:rFonts w:ascii="Arial" w:eastAsia="Arial" w:hAnsi="Arial" w:cs="Arial"/>
          <w:sz w:val="24"/>
          <w:szCs w:val="24"/>
        </w:rPr>
        <w:t xml:space="preserve">e discute sobre las implicaciones del </w:t>
      </w:r>
      <w:r>
        <w:rPr>
          <w:rFonts w:ascii="Arial" w:eastAsia="Arial" w:hAnsi="Arial" w:cs="Arial"/>
          <w:sz w:val="24"/>
          <w:szCs w:val="24"/>
        </w:rPr>
        <w:t>trabajo realizado</w:t>
      </w:r>
      <w:r w:rsidR="00B76507">
        <w:rPr>
          <w:rFonts w:ascii="Arial" w:eastAsia="Arial" w:hAnsi="Arial" w:cs="Arial"/>
          <w:sz w:val="24"/>
          <w:szCs w:val="24"/>
        </w:rPr>
        <w:t xml:space="preserve"> y la relevancia que tiene para el área del conocimiento. Se sugiere </w:t>
      </w:r>
      <w:r>
        <w:rPr>
          <w:rFonts w:ascii="Arial" w:eastAsia="Arial" w:hAnsi="Arial" w:cs="Arial"/>
          <w:sz w:val="24"/>
          <w:szCs w:val="24"/>
        </w:rPr>
        <w:t xml:space="preserve">que no se concluyan más </w:t>
      </w:r>
      <w:r w:rsidR="00B76507">
        <w:rPr>
          <w:rFonts w:ascii="Arial" w:eastAsia="Arial" w:hAnsi="Arial" w:cs="Arial"/>
          <w:sz w:val="24"/>
          <w:szCs w:val="24"/>
        </w:rPr>
        <w:t xml:space="preserve">cosas de las </w:t>
      </w:r>
      <w:r>
        <w:rPr>
          <w:rFonts w:ascii="Arial" w:eastAsia="Arial" w:hAnsi="Arial" w:cs="Arial"/>
          <w:sz w:val="24"/>
          <w:szCs w:val="24"/>
        </w:rPr>
        <w:t>encontradas en los resultado</w:t>
      </w:r>
      <w:r w:rsidR="00857909">
        <w:rPr>
          <w:rFonts w:ascii="Arial" w:eastAsia="Arial" w:hAnsi="Arial" w:cs="Arial"/>
          <w:sz w:val="24"/>
          <w:szCs w:val="24"/>
        </w:rPr>
        <w:t>s</w:t>
      </w:r>
      <w:r w:rsidR="00B76507">
        <w:rPr>
          <w:rFonts w:ascii="Arial" w:eastAsia="Arial" w:hAnsi="Arial" w:cs="Arial"/>
          <w:sz w:val="24"/>
          <w:szCs w:val="24"/>
        </w:rPr>
        <w:t>.</w:t>
      </w:r>
    </w:p>
    <w:p w14:paraId="0C5422B6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968FDD" w14:textId="77777777" w:rsidR="00B76507" w:rsidRDefault="00B76507" w:rsidP="00552AE2">
      <w:pPr>
        <w:pStyle w:val="Ttulo1"/>
        <w:rPr>
          <w:rFonts w:eastAsia="Arial"/>
        </w:rPr>
      </w:pPr>
      <w:r>
        <w:rPr>
          <w:rFonts w:eastAsia="Arial"/>
        </w:rPr>
        <w:t>Referencias Bibliográficas</w:t>
      </w:r>
    </w:p>
    <w:p w14:paraId="5D0610E0" w14:textId="6338700B" w:rsidR="00B76507" w:rsidRDefault="00B76507" w:rsidP="00552AE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sistema de referenciación seguirá las normas internacionales del Manual de estilo de la American </w:t>
      </w:r>
      <w:proofErr w:type="spellStart"/>
      <w:r>
        <w:rPr>
          <w:rFonts w:ascii="Arial" w:eastAsia="Arial" w:hAnsi="Arial" w:cs="Arial"/>
          <w:sz w:val="24"/>
          <w:szCs w:val="24"/>
        </w:rPr>
        <w:t>Psychological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Association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(APA), </w:t>
      </w:r>
      <w:r w:rsidR="00486D7A">
        <w:rPr>
          <w:rFonts w:ascii="Arial" w:eastAsia="Arial" w:hAnsi="Arial" w:cs="Arial"/>
          <w:sz w:val="24"/>
          <w:szCs w:val="24"/>
        </w:rPr>
        <w:t xml:space="preserve">en su versión más actualizada, </w:t>
      </w:r>
      <w:r>
        <w:rPr>
          <w:rFonts w:ascii="Arial" w:eastAsia="Arial" w:hAnsi="Arial" w:cs="Arial"/>
          <w:sz w:val="24"/>
          <w:szCs w:val="24"/>
        </w:rPr>
        <w:t>cuyos elementos generales se presentan a continuación.</w:t>
      </w:r>
    </w:p>
    <w:p w14:paraId="4CC24481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a. Cita directa</w:t>
      </w:r>
    </w:p>
    <w:p w14:paraId="27330600" w14:textId="77777777" w:rsidR="00552AE2" w:rsidRDefault="001B61E2" w:rsidP="00552AE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61E2">
        <w:rPr>
          <w:rFonts w:ascii="Arial" w:eastAsia="Arial" w:hAnsi="Arial" w:cs="Arial"/>
          <w:sz w:val="24"/>
          <w:szCs w:val="24"/>
        </w:rPr>
        <w:t>“Las funciones del movimiento son variadas y han tenido diferentes tratamientos en</w:t>
      </w:r>
    </w:p>
    <w:p w14:paraId="0DB53DB9" w14:textId="2FC8034A" w:rsidR="001B61E2" w:rsidRPr="001B61E2" w:rsidRDefault="001B61E2" w:rsidP="00552AE2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 w:rsidRPr="001B61E2">
        <w:rPr>
          <w:rFonts w:ascii="Arial" w:eastAsia="Arial" w:hAnsi="Arial" w:cs="Arial"/>
          <w:sz w:val="24"/>
          <w:szCs w:val="24"/>
        </w:rPr>
        <w:t xml:space="preserve"> los currículos de Educación Física, según las intenciones educativas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B61E2">
        <w:rPr>
          <w:rFonts w:ascii="Arial" w:eastAsia="Arial" w:hAnsi="Arial" w:cs="Arial"/>
          <w:sz w:val="24"/>
          <w:szCs w:val="24"/>
        </w:rPr>
        <w:t>predominantes” (Castaño, 2006, p.13)</w:t>
      </w:r>
    </w:p>
    <w:p w14:paraId="7D0D95D4" w14:textId="77777777" w:rsidR="001B61E2" w:rsidRPr="001B61E2" w:rsidRDefault="001B61E2" w:rsidP="00552AE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5DA649" w14:textId="77777777" w:rsidR="00552AE2" w:rsidRDefault="001B61E2" w:rsidP="00552AE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61E2">
        <w:rPr>
          <w:rFonts w:ascii="Arial" w:eastAsia="Arial" w:hAnsi="Arial" w:cs="Arial"/>
          <w:sz w:val="24"/>
          <w:szCs w:val="24"/>
        </w:rPr>
        <w:t>Como expresa Castaño: “Las funciones del movimiento</w:t>
      </w:r>
      <w:proofErr w:type="gramStart"/>
      <w:r w:rsidRPr="001B61E2">
        <w:rPr>
          <w:rFonts w:ascii="Arial" w:eastAsia="Arial" w:hAnsi="Arial" w:cs="Arial"/>
          <w:sz w:val="24"/>
          <w:szCs w:val="24"/>
        </w:rPr>
        <w:t>…….</w:t>
      </w:r>
      <w:proofErr w:type="gramEnd"/>
      <w:r w:rsidRPr="001B61E2">
        <w:rPr>
          <w:rFonts w:ascii="Arial" w:eastAsia="Arial" w:hAnsi="Arial" w:cs="Arial"/>
          <w:sz w:val="24"/>
          <w:szCs w:val="24"/>
        </w:rPr>
        <w:t>.intenciones educativas</w:t>
      </w:r>
    </w:p>
    <w:p w14:paraId="0D39EBFE" w14:textId="5CC1094C" w:rsidR="001B61E2" w:rsidRDefault="001B61E2" w:rsidP="0055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1B61E2">
        <w:rPr>
          <w:rFonts w:ascii="Arial" w:eastAsia="Arial" w:hAnsi="Arial" w:cs="Arial"/>
          <w:sz w:val="24"/>
          <w:szCs w:val="24"/>
        </w:rPr>
        <w:t>predominantes” (2006, p.13)</w:t>
      </w:r>
    </w:p>
    <w:p w14:paraId="599AA8D5" w14:textId="77777777" w:rsidR="001B61E2" w:rsidRDefault="001B61E2" w:rsidP="00552AE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0E076C" w14:textId="44B98A62" w:rsidR="00080315" w:rsidRPr="00080315" w:rsidRDefault="00B76507" w:rsidP="0008031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0315">
        <w:rPr>
          <w:rFonts w:ascii="Arial" w:eastAsia="Arial" w:hAnsi="Arial" w:cs="Arial"/>
          <w:sz w:val="24"/>
          <w:szCs w:val="24"/>
        </w:rPr>
        <w:t xml:space="preserve">Como expresó </w:t>
      </w:r>
      <w:r w:rsidR="001B61E2" w:rsidRPr="00080315">
        <w:rPr>
          <w:rFonts w:ascii="Arial" w:eastAsia="Arial" w:hAnsi="Arial" w:cs="Arial"/>
          <w:sz w:val="24"/>
          <w:szCs w:val="24"/>
        </w:rPr>
        <w:t>Castaño</w:t>
      </w:r>
      <w:r w:rsidR="00080315">
        <w:rPr>
          <w:rFonts w:ascii="Arial" w:eastAsia="Arial" w:hAnsi="Arial" w:cs="Arial"/>
          <w:sz w:val="24"/>
          <w:szCs w:val="24"/>
        </w:rPr>
        <w:t xml:space="preserve"> (</w:t>
      </w:r>
      <w:r w:rsidRPr="00080315">
        <w:rPr>
          <w:rFonts w:ascii="Arial" w:eastAsia="Arial" w:hAnsi="Arial" w:cs="Arial"/>
          <w:sz w:val="24"/>
          <w:szCs w:val="24"/>
        </w:rPr>
        <w:t>200</w:t>
      </w:r>
      <w:r w:rsidR="001B61E2" w:rsidRPr="00080315">
        <w:rPr>
          <w:rFonts w:ascii="Arial" w:eastAsia="Arial" w:hAnsi="Arial" w:cs="Arial"/>
          <w:sz w:val="24"/>
          <w:szCs w:val="24"/>
        </w:rPr>
        <w:t>6</w:t>
      </w:r>
      <w:r w:rsidR="00080315">
        <w:rPr>
          <w:rFonts w:ascii="Arial" w:eastAsia="Arial" w:hAnsi="Arial" w:cs="Arial"/>
          <w:sz w:val="24"/>
          <w:szCs w:val="24"/>
        </w:rPr>
        <w:t>)</w:t>
      </w:r>
      <w:r w:rsidRPr="00080315">
        <w:rPr>
          <w:rFonts w:ascii="Arial" w:eastAsia="Arial" w:hAnsi="Arial" w:cs="Arial"/>
          <w:sz w:val="24"/>
          <w:szCs w:val="24"/>
        </w:rPr>
        <w:t> “</w:t>
      </w:r>
      <w:r w:rsidR="001B61E2" w:rsidRPr="00080315">
        <w:rPr>
          <w:rFonts w:ascii="Arial" w:eastAsia="Arial" w:hAnsi="Arial" w:cs="Arial"/>
          <w:sz w:val="24"/>
          <w:szCs w:val="24"/>
        </w:rPr>
        <w:t>Las funciones del movimiento</w:t>
      </w:r>
      <w:proofErr w:type="gramStart"/>
      <w:r w:rsidR="001B61E2" w:rsidRPr="00080315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1B61E2" w:rsidRPr="00080315">
        <w:rPr>
          <w:rFonts w:ascii="Arial" w:eastAsia="Arial" w:hAnsi="Arial" w:cs="Arial"/>
          <w:sz w:val="24"/>
          <w:szCs w:val="24"/>
        </w:rPr>
        <w:t xml:space="preserve">.intenciones </w:t>
      </w:r>
    </w:p>
    <w:p w14:paraId="0F8734D2" w14:textId="6CA3D4B6" w:rsidR="00B76507" w:rsidRPr="00080315" w:rsidRDefault="001B61E2" w:rsidP="00080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Arial" w:cs="Arial"/>
          <w:sz w:val="24"/>
          <w:szCs w:val="24"/>
        </w:rPr>
      </w:pPr>
      <w:r w:rsidRPr="00080315">
        <w:rPr>
          <w:rFonts w:ascii="Arial" w:eastAsia="Arial" w:hAnsi="Arial" w:cs="Arial"/>
          <w:sz w:val="24"/>
          <w:szCs w:val="24"/>
        </w:rPr>
        <w:t>educativas predominantes</w:t>
      </w:r>
      <w:r w:rsidR="00B76507" w:rsidRPr="00080315">
        <w:rPr>
          <w:rFonts w:eastAsia="Arial" w:cs="Arial"/>
          <w:sz w:val="24"/>
          <w:szCs w:val="24"/>
        </w:rPr>
        <w:t>”</w:t>
      </w:r>
      <w:r w:rsidR="00080315">
        <w:rPr>
          <w:rFonts w:eastAsia="Arial" w:cs="Arial"/>
          <w:sz w:val="24"/>
          <w:szCs w:val="24"/>
        </w:rPr>
        <w:t xml:space="preserve"> </w:t>
      </w:r>
      <w:r w:rsidR="00B76507" w:rsidRPr="00080315">
        <w:rPr>
          <w:rFonts w:eastAsia="Arial" w:cs="Arial"/>
          <w:sz w:val="24"/>
          <w:szCs w:val="24"/>
        </w:rPr>
        <w:t xml:space="preserve">(p. </w:t>
      </w:r>
      <w:r w:rsidRPr="00080315">
        <w:rPr>
          <w:rFonts w:eastAsia="Arial" w:cs="Arial"/>
          <w:sz w:val="24"/>
          <w:szCs w:val="24"/>
        </w:rPr>
        <w:t>13</w:t>
      </w:r>
      <w:r w:rsidR="00B76507" w:rsidRPr="00080315">
        <w:rPr>
          <w:rFonts w:eastAsia="Arial" w:cs="Arial"/>
          <w:sz w:val="24"/>
          <w:szCs w:val="24"/>
        </w:rPr>
        <w:t>).</w:t>
      </w:r>
    </w:p>
    <w:p w14:paraId="5102195B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Cuando se citan varios autores por primera vez: </w:t>
      </w:r>
    </w:p>
    <w:p w14:paraId="58939352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(Linares y Daza, 1998)</w:t>
      </w:r>
    </w:p>
    <w:p w14:paraId="308793C5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Cuando se citan varios autores en menciones siguientes, se escribe el apellido del primer autor:</w:t>
      </w:r>
    </w:p>
    <w:p w14:paraId="5C3CC462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Álvarez et al. (2006) encontraron que la inteligencia emocional no incide en el desempeño escolar.</w:t>
      </w:r>
    </w:p>
    <w:p w14:paraId="2246B8F2" w14:textId="382AC381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son </w:t>
      </w:r>
      <w:r w:rsidR="00080315">
        <w:rPr>
          <w:rFonts w:ascii="Arial" w:eastAsia="Arial" w:hAnsi="Arial" w:cs="Arial"/>
          <w:sz w:val="24"/>
          <w:szCs w:val="24"/>
        </w:rPr>
        <w:t>más de</w:t>
      </w:r>
      <w:r>
        <w:rPr>
          <w:rFonts w:ascii="Arial" w:eastAsia="Arial" w:hAnsi="Arial" w:cs="Arial"/>
          <w:sz w:val="24"/>
          <w:szCs w:val="24"/>
        </w:rPr>
        <w:t xml:space="preserve"> seis autores, se utiliza et al. Desde la primera mención.</w:t>
      </w:r>
    </w:p>
    <w:p w14:paraId="2D09E628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 Cita Indirecta</w:t>
      </w:r>
    </w:p>
    <w:p w14:paraId="6FCF6AA3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una investigación reciente sobre el gasto calórico de la actividad física en niños (Ridley &amp; Olds, 2011) se encontró que...</w:t>
      </w:r>
    </w:p>
    <w:p w14:paraId="033AF4D1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Ridley y Olds (2011), encontraron que el gasto calórico de la actividad física en niños...</w:t>
      </w:r>
    </w:p>
    <w:p w14:paraId="07CEA44F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2011, Ridley y Olds estudiaron el gasto calórico de la actividad física en niños, encontrando.</w:t>
      </w:r>
    </w:p>
    <w:p w14:paraId="1D822EE4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c. Referencias</w:t>
      </w:r>
    </w:p>
    <w:p w14:paraId="264D902D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Libro de un solo autor</w:t>
      </w:r>
    </w:p>
    <w:p w14:paraId="048BB459" w14:textId="77777777" w:rsidR="0048114F" w:rsidRDefault="0048114F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8114F">
        <w:rPr>
          <w:rFonts w:ascii="Arial" w:eastAsia="Arial" w:hAnsi="Arial" w:cs="Arial"/>
          <w:sz w:val="24"/>
          <w:szCs w:val="24"/>
        </w:rPr>
        <w:t xml:space="preserve">Sapolsky, RM (2017). Comportarse: la biología de los humanos en nuestro mejor y </w:t>
      </w:r>
    </w:p>
    <w:p w14:paraId="36346BA8" w14:textId="62D94BC6" w:rsidR="00B76507" w:rsidRDefault="00FA5F06" w:rsidP="00B96FD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A5F06">
        <w:rPr>
          <w:rFonts w:ascii="Arial" w:eastAsia="Arial" w:hAnsi="Arial" w:cs="Arial"/>
          <w:sz w:val="24"/>
          <w:szCs w:val="24"/>
        </w:rPr>
        <w:t>P</w:t>
      </w:r>
      <w:r w:rsidR="0048114F" w:rsidRPr="00FA5F06">
        <w:rPr>
          <w:rFonts w:ascii="Arial" w:eastAsia="Arial" w:hAnsi="Arial" w:cs="Arial"/>
          <w:sz w:val="24"/>
          <w:szCs w:val="24"/>
        </w:rPr>
        <w:t>eor</w:t>
      </w:r>
      <w:r w:rsidRPr="00FA5F06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FA5F06">
        <w:rPr>
          <w:rFonts w:ascii="Arial" w:eastAsia="Arial" w:hAnsi="Arial" w:cs="Arial"/>
          <w:sz w:val="24"/>
          <w:szCs w:val="24"/>
        </w:rPr>
        <w:t>SoftCover</w:t>
      </w:r>
      <w:proofErr w:type="spellEnd"/>
      <w:r w:rsidRPr="00FA5F06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="0048114F" w:rsidRPr="00FA5F06">
        <w:rPr>
          <w:rFonts w:ascii="Arial" w:eastAsia="Arial" w:hAnsi="Arial" w:cs="Arial"/>
          <w:sz w:val="24"/>
          <w:szCs w:val="24"/>
        </w:rPr>
        <w:t>Penguin</w:t>
      </w:r>
      <w:proofErr w:type="spellEnd"/>
      <w:r w:rsidR="0048114F" w:rsidRPr="00FA5F0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8114F" w:rsidRPr="00FA5F06">
        <w:rPr>
          <w:rFonts w:ascii="Arial" w:eastAsia="Arial" w:hAnsi="Arial" w:cs="Arial"/>
          <w:sz w:val="24"/>
          <w:szCs w:val="24"/>
        </w:rPr>
        <w:t>Books</w:t>
      </w:r>
      <w:proofErr w:type="spellEnd"/>
      <w:r w:rsidR="0048114F" w:rsidRPr="0048114F">
        <w:rPr>
          <w:rFonts w:ascii="Arial" w:eastAsia="Arial" w:hAnsi="Arial" w:cs="Arial"/>
          <w:sz w:val="24"/>
          <w:szCs w:val="24"/>
        </w:rPr>
        <w:t>.</w:t>
      </w:r>
      <w:r w:rsidR="0048114F">
        <w:t xml:space="preserve"> </w:t>
      </w:r>
    </w:p>
    <w:p w14:paraId="1C8462E1" w14:textId="1B2A3C71" w:rsidR="00B76507" w:rsidRDefault="00B76507" w:rsidP="00CD540E">
      <w:pPr>
        <w:pStyle w:val="Ttulo1"/>
        <w:rPr>
          <w:rFonts w:eastAsia="Arial"/>
        </w:rPr>
      </w:pPr>
      <w:r w:rsidRPr="002E50E4">
        <w:rPr>
          <w:rFonts w:eastAsia="Arial"/>
        </w:rPr>
        <w:t>Libro de varios autores (editores, coordinadores… etc.)</w:t>
      </w:r>
    </w:p>
    <w:p w14:paraId="70BA2061" w14:textId="4A6B48A4" w:rsidR="00FA5F06" w:rsidRPr="002E50E4" w:rsidRDefault="00FA5F06" w:rsidP="00552AE2">
      <w:pPr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A5F06">
        <w:rPr>
          <w:rFonts w:ascii="Arial" w:eastAsia="Arial" w:hAnsi="Arial" w:cs="Arial"/>
          <w:sz w:val="24"/>
          <w:szCs w:val="24"/>
        </w:rPr>
        <w:t>Echeita, G., y Serrano, G. (2019). </w:t>
      </w:r>
      <w:r w:rsidRPr="00FA5F06">
        <w:rPr>
          <w:rFonts w:eastAsia="Arial"/>
          <w:i/>
          <w:iCs/>
          <w:sz w:val="24"/>
          <w:szCs w:val="24"/>
        </w:rPr>
        <w:t>Educación inclusiva: el sueño de una noche de verano</w:t>
      </w:r>
      <w:r w:rsidRPr="00FA5F06">
        <w:rPr>
          <w:rFonts w:ascii="Arial" w:eastAsia="Arial" w:hAnsi="Arial" w:cs="Arial"/>
          <w:sz w:val="24"/>
          <w:szCs w:val="24"/>
        </w:rPr>
        <w:t>. Octaedro.</w:t>
      </w:r>
    </w:p>
    <w:p w14:paraId="10EA7BEC" w14:textId="10CEA90D" w:rsidR="00B76507" w:rsidRDefault="0048114F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8114F">
        <w:rPr>
          <w:rFonts w:ascii="Arial" w:eastAsia="Arial" w:hAnsi="Arial" w:cs="Arial"/>
          <w:sz w:val="24"/>
          <w:szCs w:val="24"/>
        </w:rPr>
        <w:t xml:space="preserve">Aron, L., Botella, M. y Lubart, T. (2019). Artes culinarias: el talento y su desarrollo. En RF </w:t>
      </w:r>
      <w:proofErr w:type="spellStart"/>
      <w:r w:rsidRPr="0048114F">
        <w:rPr>
          <w:rFonts w:ascii="Arial" w:eastAsia="Arial" w:hAnsi="Arial" w:cs="Arial"/>
          <w:sz w:val="24"/>
          <w:szCs w:val="24"/>
        </w:rPr>
        <w:t>Subotnik</w:t>
      </w:r>
      <w:proofErr w:type="spellEnd"/>
      <w:r w:rsidRPr="0048114F">
        <w:rPr>
          <w:rFonts w:ascii="Arial" w:eastAsia="Arial" w:hAnsi="Arial" w:cs="Arial"/>
          <w:sz w:val="24"/>
          <w:szCs w:val="24"/>
        </w:rPr>
        <w:t xml:space="preserve">, P. </w:t>
      </w:r>
      <w:proofErr w:type="spellStart"/>
      <w:r w:rsidRPr="0048114F">
        <w:rPr>
          <w:rFonts w:ascii="Arial" w:eastAsia="Arial" w:hAnsi="Arial" w:cs="Arial"/>
          <w:sz w:val="24"/>
          <w:szCs w:val="24"/>
        </w:rPr>
        <w:t>Olszewski-Kubilius</w:t>
      </w:r>
      <w:proofErr w:type="spellEnd"/>
      <w:r w:rsidRPr="0048114F">
        <w:rPr>
          <w:rFonts w:ascii="Arial" w:eastAsia="Arial" w:hAnsi="Arial" w:cs="Arial"/>
          <w:sz w:val="24"/>
          <w:szCs w:val="24"/>
        </w:rPr>
        <w:t xml:space="preserve"> y FC </w:t>
      </w:r>
      <w:proofErr w:type="spellStart"/>
      <w:r w:rsidRPr="0048114F">
        <w:rPr>
          <w:rFonts w:ascii="Arial" w:eastAsia="Arial" w:hAnsi="Arial" w:cs="Arial"/>
          <w:sz w:val="24"/>
          <w:szCs w:val="24"/>
        </w:rPr>
        <w:t>Worrell</w:t>
      </w:r>
      <w:proofErr w:type="spellEnd"/>
      <w:r w:rsidRPr="0048114F">
        <w:rPr>
          <w:rFonts w:ascii="Arial" w:eastAsia="Arial" w:hAnsi="Arial" w:cs="Arial"/>
          <w:sz w:val="24"/>
          <w:szCs w:val="24"/>
        </w:rPr>
        <w:t xml:space="preserve"> (Eds.), La psicología del alto rendimiento: desarrollo del potencial humano en talento específico de dominio (págs. 345–359). Asociación Americana de Psicología. https://doi.org/10.1037/0000120-016</w:t>
      </w:r>
      <w:r w:rsidR="00B76507">
        <w:rPr>
          <w:rFonts w:ascii="Arial" w:eastAsia="Arial" w:hAnsi="Arial" w:cs="Arial"/>
          <w:sz w:val="24"/>
          <w:szCs w:val="24"/>
        </w:rPr>
        <w:t>.</w:t>
      </w:r>
    </w:p>
    <w:p w14:paraId="4B719BE8" w14:textId="77777777" w:rsidR="00B96FDD" w:rsidRDefault="00B96FDD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0EA0CBB7" w14:textId="453CE031" w:rsidR="00B76507" w:rsidRPr="002E50E4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50E4">
        <w:rPr>
          <w:rFonts w:ascii="Arial" w:eastAsia="Arial" w:hAnsi="Arial" w:cs="Arial"/>
          <w:b/>
          <w:bCs/>
          <w:sz w:val="24"/>
          <w:szCs w:val="24"/>
        </w:rPr>
        <w:lastRenderedPageBreak/>
        <w:t>Artículo de revista científica</w:t>
      </w:r>
    </w:p>
    <w:p w14:paraId="131EF385" w14:textId="77777777" w:rsidR="00C14967" w:rsidRPr="00C14967" w:rsidRDefault="00C1496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C14967">
        <w:rPr>
          <w:rFonts w:ascii="Arial" w:eastAsia="Arial" w:hAnsi="Arial" w:cs="Arial"/>
          <w:sz w:val="24"/>
          <w:szCs w:val="24"/>
        </w:rPr>
        <w:t xml:space="preserve">Rodríguez, C. (2007).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God’s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eye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does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not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look at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signs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Early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development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semiotics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>. </w:t>
      </w:r>
      <w:r w:rsidRPr="00C14967">
        <w:rPr>
          <w:rFonts w:eastAsia="Arial"/>
          <w:i/>
          <w:iCs/>
          <w:sz w:val="24"/>
          <w:szCs w:val="24"/>
        </w:rPr>
        <w:t>Infancia y Aprendizaje</w:t>
      </w:r>
      <w:r w:rsidRPr="00C14967">
        <w:rPr>
          <w:rFonts w:ascii="Arial" w:eastAsia="Arial" w:hAnsi="Arial" w:cs="Arial"/>
          <w:sz w:val="24"/>
          <w:szCs w:val="24"/>
        </w:rPr>
        <w:t>, </w:t>
      </w:r>
      <w:r w:rsidRPr="00C14967">
        <w:rPr>
          <w:rFonts w:eastAsia="Arial"/>
          <w:i/>
          <w:iCs/>
          <w:sz w:val="24"/>
          <w:szCs w:val="24"/>
        </w:rPr>
        <w:t>30</w:t>
      </w:r>
      <w:r w:rsidRPr="00C14967">
        <w:rPr>
          <w:rFonts w:ascii="Arial" w:eastAsia="Arial" w:hAnsi="Arial" w:cs="Arial"/>
          <w:sz w:val="24"/>
          <w:szCs w:val="24"/>
        </w:rPr>
        <w:t>(3), 343-374.</w:t>
      </w:r>
    </w:p>
    <w:p w14:paraId="7812803E" w14:textId="77777777" w:rsidR="00C14967" w:rsidRDefault="00C14967" w:rsidP="00552AE2">
      <w:pPr>
        <w:spacing w:line="36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1575D37E" w14:textId="2570EBCB" w:rsidR="00B76507" w:rsidRPr="002E50E4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50E4">
        <w:rPr>
          <w:rFonts w:ascii="Arial" w:eastAsia="Arial" w:hAnsi="Arial" w:cs="Arial"/>
          <w:b/>
          <w:bCs/>
          <w:sz w:val="24"/>
          <w:szCs w:val="24"/>
        </w:rPr>
        <w:t>Tesis encontrada en una base de datos institucional</w:t>
      </w:r>
    </w:p>
    <w:p w14:paraId="643F43D1" w14:textId="6CF4CCCC" w:rsidR="00B76507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Cendales, L. A. (2005). Incidencia del programa de comunidad justa en el desarrollo</w:t>
      </w:r>
      <w:r w:rsidR="00C149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moral del Instituto Técnico José Ignacio de Márquez (tesis de maestría). http://biblioteca.uniandes.edu.co/tesis_2005_segundo_semestre/00004954.pdf</w:t>
      </w:r>
    </w:p>
    <w:p w14:paraId="6A1987DC" w14:textId="77777777" w:rsidR="00B76507" w:rsidRPr="002E50E4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50E4">
        <w:rPr>
          <w:rFonts w:ascii="Arial" w:eastAsia="Arial" w:hAnsi="Arial" w:cs="Arial"/>
          <w:b/>
          <w:bCs/>
          <w:sz w:val="24"/>
          <w:szCs w:val="24"/>
        </w:rPr>
        <w:t>Tesis inédita</w:t>
      </w:r>
    </w:p>
    <w:p w14:paraId="707DE214" w14:textId="652ECE35" w:rsidR="00B76507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Bermúdez, M. E. (2009). Sinergia y aprendizaje. Un modelo escolar de contacto</w:t>
      </w:r>
      <w:r w:rsidR="00C149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entre grupos y aprendizaje a través del servicio (tesis inédita de maestría). Universidad de los Andes, Bogotá, Colombia.</w:t>
      </w:r>
    </w:p>
    <w:p w14:paraId="28570D55" w14:textId="2F309023" w:rsidR="00B76507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50E4">
        <w:rPr>
          <w:rFonts w:ascii="Arial" w:eastAsia="Arial" w:hAnsi="Arial" w:cs="Arial"/>
          <w:b/>
          <w:bCs/>
          <w:sz w:val="24"/>
          <w:szCs w:val="24"/>
        </w:rPr>
        <w:t xml:space="preserve">Página </w:t>
      </w:r>
      <w:r w:rsidR="005D42EC" w:rsidRPr="002E50E4">
        <w:rPr>
          <w:rFonts w:ascii="Arial" w:eastAsia="Arial" w:hAnsi="Arial" w:cs="Arial"/>
          <w:b/>
          <w:bCs/>
          <w:sz w:val="24"/>
          <w:szCs w:val="24"/>
        </w:rPr>
        <w:t>en un sitio web</w:t>
      </w:r>
    </w:p>
    <w:p w14:paraId="6923E235" w14:textId="402F869C" w:rsidR="00C14967" w:rsidRPr="00C14967" w:rsidRDefault="00C1496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C14967">
        <w:rPr>
          <w:rFonts w:ascii="Arial" w:eastAsia="Arial" w:hAnsi="Arial" w:cs="Arial"/>
          <w:sz w:val="24"/>
          <w:szCs w:val="24"/>
        </w:rPr>
        <w:t xml:space="preserve">Organización Mundial de la Salud. (2022, </w:t>
      </w:r>
      <w:proofErr w:type="gramStart"/>
      <w:r w:rsidRPr="00C14967">
        <w:rPr>
          <w:rFonts w:ascii="Arial" w:eastAsia="Arial" w:hAnsi="Arial" w:cs="Arial"/>
          <w:sz w:val="24"/>
          <w:szCs w:val="24"/>
        </w:rPr>
        <w:t>Marzo</w:t>
      </w:r>
      <w:proofErr w:type="gramEnd"/>
      <w:r w:rsidRPr="00C14967">
        <w:rPr>
          <w:rFonts w:ascii="Arial" w:eastAsia="Arial" w:hAnsi="Arial" w:cs="Arial"/>
          <w:sz w:val="24"/>
          <w:szCs w:val="24"/>
        </w:rPr>
        <w:t>). </w:t>
      </w:r>
      <w:r w:rsidRPr="00C14967">
        <w:rPr>
          <w:rFonts w:eastAsia="Arial"/>
          <w:i/>
          <w:iCs/>
          <w:sz w:val="24"/>
          <w:szCs w:val="24"/>
        </w:rPr>
        <w:t>Preguntas y respuestas sobre sobre los trastornos del espectro autista (TEA)</w:t>
      </w:r>
      <w:r w:rsidRPr="00C1496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6" w:tgtFrame="_blank" w:history="1">
        <w:r w:rsidRPr="00C14967">
          <w:rPr>
            <w:rFonts w:eastAsia="Arial"/>
            <w:sz w:val="24"/>
            <w:szCs w:val="24"/>
          </w:rPr>
          <w:t>https://www.who.int/es/news-room/fact-sheets/detail/autism-spectrum-disorders</w:t>
        </w:r>
      </w:hyperlink>
    </w:p>
    <w:p w14:paraId="600101AD" w14:textId="4C07267A" w:rsidR="00B76507" w:rsidRPr="005D42EC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D42EC">
        <w:rPr>
          <w:rFonts w:ascii="Arial" w:eastAsia="Arial" w:hAnsi="Arial" w:cs="Arial"/>
          <w:b/>
          <w:bCs/>
          <w:sz w:val="24"/>
          <w:szCs w:val="24"/>
        </w:rPr>
        <w:t>Entrada de blog</w:t>
      </w:r>
    </w:p>
    <w:p w14:paraId="21AA23FD" w14:textId="0443E547" w:rsidR="00B76507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Dr. Macro (23 de noviembre de 2011). El Dr. Macro se confiesa: Palabra de amor</w:t>
      </w:r>
      <w:r w:rsidR="00C149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 Word. El Hormiguero de Cálamo y Cran. </w:t>
      </w:r>
      <w:hyperlink r:id="rId7" w:history="1">
        <w:r w:rsidR="00C14967" w:rsidRPr="003D2BED">
          <w:rPr>
            <w:rStyle w:val="Hipervnculo"/>
            <w:rFonts w:ascii="Arial" w:eastAsia="Arial" w:hAnsi="Arial" w:cs="Arial"/>
            <w:sz w:val="24"/>
            <w:szCs w:val="24"/>
          </w:rPr>
          <w:t>http://elhormiguerodecalamoycran.wordpress.com/2011/11/23/palabra-de-amor-para-word-del-dr-macro/</w:t>
        </w:r>
      </w:hyperlink>
    </w:p>
    <w:p w14:paraId="241D9DDE" w14:textId="3BBF942F" w:rsidR="00C14967" w:rsidRDefault="00C14967" w:rsidP="00552AE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FA49C2D" w14:textId="77777777" w:rsidR="00C14967" w:rsidRDefault="00C1496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17336818" w14:textId="77777777" w:rsidR="00B76507" w:rsidRPr="002E50E4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50E4">
        <w:rPr>
          <w:rFonts w:ascii="Arial" w:eastAsia="Arial" w:hAnsi="Arial" w:cs="Arial"/>
          <w:b/>
          <w:bCs/>
          <w:sz w:val="24"/>
          <w:szCs w:val="24"/>
        </w:rPr>
        <w:t>Ponencias en congresos u otros eventos académicos</w:t>
      </w:r>
    </w:p>
    <w:p w14:paraId="2A2D29A0" w14:textId="388C15B3" w:rsidR="00B76507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Budson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T., </w:t>
      </w:r>
      <w:proofErr w:type="spellStart"/>
      <w:r>
        <w:rPr>
          <w:rFonts w:ascii="Arial" w:eastAsia="Arial" w:hAnsi="Arial" w:cs="Arial"/>
          <w:sz w:val="24"/>
          <w:szCs w:val="24"/>
        </w:rPr>
        <w:t>Stiensmeier-Pelster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J. y </w:t>
      </w:r>
      <w:proofErr w:type="spellStart"/>
      <w:r>
        <w:rPr>
          <w:rFonts w:ascii="Arial" w:eastAsia="Arial" w:hAnsi="Arial" w:cs="Arial"/>
          <w:sz w:val="24"/>
          <w:szCs w:val="24"/>
        </w:rPr>
        <w:t>Fujihara</w:t>
      </w:r>
      <w:proofErr w:type="spellEnd"/>
      <w:r>
        <w:rPr>
          <w:rFonts w:ascii="Arial" w:eastAsia="Arial" w:hAnsi="Arial" w:cs="Arial"/>
          <w:sz w:val="24"/>
          <w:szCs w:val="24"/>
        </w:rPr>
        <w:t>, T. (2008, septiembre). 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Aggressive</w:t>
      </w:r>
      <w:proofErr w:type="spellEnd"/>
      <w:r w:rsidR="00C14967" w:rsidRPr="00C149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teacher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behavior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Germany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Japan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. A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cross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-cultural </w:t>
      </w:r>
      <w:proofErr w:type="spellStart"/>
      <w:r w:rsidRPr="00C14967">
        <w:rPr>
          <w:rFonts w:ascii="Arial" w:eastAsia="Arial" w:hAnsi="Arial" w:cs="Arial"/>
          <w:sz w:val="24"/>
          <w:szCs w:val="24"/>
        </w:rPr>
        <w:t>study</w:t>
      </w:r>
      <w:proofErr w:type="spellEnd"/>
      <w:r w:rsidRPr="00C14967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Ponencia presentada en el XXIV Congreso Internacional de Psicología, Berlín, Alemania.</w:t>
      </w:r>
    </w:p>
    <w:p w14:paraId="21A2AEDA" w14:textId="77777777" w:rsidR="00B76507" w:rsidRPr="002E50E4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50E4">
        <w:rPr>
          <w:rFonts w:ascii="Arial" w:eastAsia="Arial" w:hAnsi="Arial" w:cs="Arial"/>
          <w:b/>
          <w:bCs/>
          <w:sz w:val="24"/>
          <w:szCs w:val="24"/>
        </w:rPr>
        <w:t>Documentos legales colombianos</w:t>
      </w:r>
    </w:p>
    <w:p w14:paraId="791A9EDC" w14:textId="4167F630" w:rsidR="00B76507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Ley 1450 del 2011 (16 de junio), por la cual se expide el Plan Nacional de Desarrollo 2010-2014. Diario Oficial </w:t>
      </w:r>
      <w:proofErr w:type="spellStart"/>
      <w:r>
        <w:rPr>
          <w:rFonts w:ascii="Arial" w:eastAsia="Arial" w:hAnsi="Arial" w:cs="Arial"/>
          <w:sz w:val="24"/>
          <w:szCs w:val="24"/>
        </w:rPr>
        <w:t>n.°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48.102.</w:t>
      </w:r>
    </w:p>
    <w:p w14:paraId="0D4D4A92" w14:textId="0677E095" w:rsidR="00B76507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Ley 820 del 2003 (10 de julio), por la cual se expide el régimen de arrendamiento</w:t>
      </w:r>
      <w:r w:rsidR="00C149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vivienda urbana y se dictan otras disposiciones. Diario Oficial </w:t>
      </w:r>
      <w:proofErr w:type="spellStart"/>
      <w:r>
        <w:rPr>
          <w:rFonts w:ascii="Arial" w:eastAsia="Arial" w:hAnsi="Arial" w:cs="Arial"/>
          <w:sz w:val="24"/>
          <w:szCs w:val="24"/>
        </w:rPr>
        <w:t>n.°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45.244. http://www.secretariasenado.gov.co/senado/basedoc/ley/2003/ley_0820_2003.html</w:t>
      </w:r>
    </w:p>
    <w:p w14:paraId="69328533" w14:textId="77777777" w:rsidR="00B76507" w:rsidRPr="002E50E4" w:rsidRDefault="00B76507" w:rsidP="00552AE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50E4">
        <w:rPr>
          <w:rFonts w:ascii="Arial" w:eastAsia="Arial" w:hAnsi="Arial" w:cs="Arial"/>
          <w:b/>
          <w:bCs/>
          <w:sz w:val="24"/>
          <w:szCs w:val="24"/>
        </w:rPr>
        <w:t>Artículo de prensa impreso</w:t>
      </w:r>
    </w:p>
    <w:p w14:paraId="750D81CB" w14:textId="2B64AF4D" w:rsidR="00486D7A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LaRotta</w:t>
      </w:r>
      <w:proofErr w:type="spellEnd"/>
      <w:r>
        <w:rPr>
          <w:rFonts w:ascii="Arial" w:eastAsia="Arial" w:hAnsi="Arial" w:cs="Arial"/>
          <w:sz w:val="24"/>
          <w:szCs w:val="24"/>
        </w:rPr>
        <w:t>, S. (27 de septiembre del 2012). Palabras simples para engañar al diablo. El</w:t>
      </w:r>
      <w:r w:rsidR="00C149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Espectador, p. 14.</w:t>
      </w:r>
      <w:r w:rsidR="00486D7A" w:rsidRPr="00486D7A">
        <w:rPr>
          <w:rFonts w:ascii="Arial" w:eastAsia="Arial" w:hAnsi="Arial" w:cs="Arial"/>
          <w:sz w:val="24"/>
          <w:szCs w:val="24"/>
        </w:rPr>
        <w:t xml:space="preserve"> </w:t>
      </w:r>
      <w:r w:rsidR="00486D7A">
        <w:rPr>
          <w:rFonts w:ascii="Arial" w:eastAsia="Arial" w:hAnsi="Arial" w:cs="Arial"/>
          <w:sz w:val="24"/>
          <w:szCs w:val="24"/>
        </w:rPr>
        <w:t xml:space="preserve"> Artículo de prensa en internet.</w:t>
      </w:r>
    </w:p>
    <w:p w14:paraId="0805A06A" w14:textId="77777777" w:rsidR="00B95B21" w:rsidRDefault="00B95B21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  <w:sectPr w:rsidR="00B95B21" w:rsidSect="00B96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701" w:right="1418" w:bottom="1701" w:left="1418" w:header="709" w:footer="709" w:gutter="0"/>
          <w:cols w:space="708"/>
        </w:sectPr>
      </w:pPr>
    </w:p>
    <w:p w14:paraId="15385D66" w14:textId="77777777" w:rsidR="00B76507" w:rsidRDefault="00B7650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LaRotta</w:t>
      </w:r>
      <w:proofErr w:type="spellEnd"/>
      <w:r>
        <w:rPr>
          <w:rFonts w:ascii="Arial" w:eastAsia="Arial" w:hAnsi="Arial" w:cs="Arial"/>
          <w:sz w:val="24"/>
          <w:szCs w:val="24"/>
        </w:rPr>
        <w:t>, S. (27 de septiembre del 2012). Palabras simples para engañar al diablo. El</w:t>
      </w:r>
      <w:r w:rsidR="00C149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Espectador, </w:t>
      </w:r>
      <w:hyperlink r:id="rId14">
        <w:r w:rsidRPr="00C14967">
          <w:rPr>
            <w:rFonts w:ascii="Arial" w:eastAsia="Arial" w:hAnsi="Arial" w:cs="Arial"/>
            <w:sz w:val="24"/>
            <w:szCs w:val="24"/>
          </w:rPr>
          <w:t>http://www.elespectador.com/noticias/cultura/articulo-37804-palabras-simples-enganar-al-diablo</w:t>
        </w:r>
      </w:hyperlink>
      <w:r w:rsidR="00C14967">
        <w:rPr>
          <w:rFonts w:ascii="Arial" w:eastAsia="Arial" w:hAnsi="Arial" w:cs="Arial"/>
          <w:sz w:val="24"/>
          <w:szCs w:val="24"/>
        </w:rPr>
        <w:t>.</w:t>
      </w:r>
    </w:p>
    <w:p w14:paraId="48553945" w14:textId="77777777" w:rsidR="00C14967" w:rsidRDefault="00C14967" w:rsidP="00552AE2">
      <w:pPr>
        <w:spacing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6491F240" w14:textId="5B42FE50" w:rsidR="00027F7D" w:rsidRDefault="00C1496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Recuerde que esto solo es una pequeña contribución</w:t>
      </w:r>
      <w:r w:rsidR="00027F7D">
        <w:rPr>
          <w:rFonts w:ascii="Arial" w:eastAsia="Arial" w:hAnsi="Arial" w:cs="Arial"/>
          <w:sz w:val="24"/>
          <w:szCs w:val="24"/>
        </w:rPr>
        <w:t>, intentando que sea más fácil para los autores, se recomienda que visiten las paginas oficiales de NORMAS APA versión 7, para ajustar esta información.</w:t>
      </w:r>
    </w:p>
    <w:p w14:paraId="0BF64AC1" w14:textId="77777777" w:rsidR="00027F7D" w:rsidRDefault="00027F7D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FA13EC" w14:textId="4E075FE2" w:rsidR="00027F7D" w:rsidRDefault="00027F7D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  <w:sectPr w:rsidR="00027F7D" w:rsidSect="00B95B21"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</w:p>
    <w:p w14:paraId="55DB10C9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01FD6DF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1: INFORMACION ADICIONAL DEL FORMATO</w:t>
      </w:r>
    </w:p>
    <w:p w14:paraId="7082F968" w14:textId="4B90A5A9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presentar los principales hallazgos del estudio, las tablas y los gráficos</w:t>
      </w:r>
      <w:r w:rsidR="008A27FC">
        <w:rPr>
          <w:rFonts w:ascii="Arial" w:eastAsia="Arial" w:hAnsi="Arial" w:cs="Arial"/>
          <w:sz w:val="24"/>
          <w:szCs w:val="24"/>
        </w:rPr>
        <w:t xml:space="preserve"> (si </w:t>
      </w:r>
      <w:r w:rsidR="00027F7D">
        <w:rPr>
          <w:rFonts w:ascii="Arial" w:eastAsia="Arial" w:hAnsi="Arial" w:cs="Arial"/>
          <w:sz w:val="24"/>
          <w:szCs w:val="24"/>
        </w:rPr>
        <w:t>es del caso</w:t>
      </w:r>
      <w:r w:rsidR="008A27FC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son claves, pues en ellos se ilustran claramente los resultados obtenidos. En todo el artículo se utiliza letra tipo Arial 12 puntos</w:t>
      </w:r>
      <w:r w:rsidR="00027F7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Antes de cada título se deja doble espacio y después de </w:t>
      </w:r>
      <w:bookmarkStart w:id="0" w:name="_GoBack"/>
      <w:bookmarkEnd w:id="0"/>
      <w:r w:rsidR="00B96FDD">
        <w:rPr>
          <w:rFonts w:ascii="Arial" w:eastAsia="Arial" w:hAnsi="Arial" w:cs="Arial"/>
          <w:sz w:val="24"/>
          <w:szCs w:val="24"/>
        </w:rPr>
        <w:t>cada título</w:t>
      </w:r>
      <w:r>
        <w:rPr>
          <w:rFonts w:ascii="Arial" w:eastAsia="Arial" w:hAnsi="Arial" w:cs="Arial"/>
          <w:sz w:val="24"/>
          <w:szCs w:val="24"/>
        </w:rPr>
        <w:t xml:space="preserve">, se dejará un espacio sencillo antes de iniciar el párrafo. La extensión de un artículo no será mayor a </w:t>
      </w:r>
      <w:r w:rsidR="00CE19AD">
        <w:rPr>
          <w:rFonts w:ascii="Arial" w:eastAsia="Arial" w:hAnsi="Arial" w:cs="Arial"/>
          <w:sz w:val="24"/>
          <w:szCs w:val="24"/>
        </w:rPr>
        <w:t xml:space="preserve">veinte </w:t>
      </w:r>
      <w:r>
        <w:rPr>
          <w:rFonts w:ascii="Arial" w:eastAsia="Arial" w:hAnsi="Arial" w:cs="Arial"/>
          <w:sz w:val="24"/>
          <w:szCs w:val="24"/>
        </w:rPr>
        <w:t>(</w:t>
      </w:r>
      <w:r w:rsidR="00CE19AD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0) páginas a </w:t>
      </w:r>
      <w:r w:rsidR="00CE19AD">
        <w:rPr>
          <w:rFonts w:ascii="Arial" w:eastAsia="Arial" w:hAnsi="Arial" w:cs="Arial"/>
          <w:sz w:val="24"/>
          <w:szCs w:val="24"/>
        </w:rPr>
        <w:t>una columna</w:t>
      </w:r>
      <w:r>
        <w:rPr>
          <w:rFonts w:ascii="Arial" w:eastAsia="Arial" w:hAnsi="Arial" w:cs="Arial"/>
          <w:sz w:val="24"/>
          <w:szCs w:val="24"/>
        </w:rPr>
        <w:t xml:space="preserve"> y espacio</w:t>
      </w:r>
      <w:r w:rsidR="00CE19AD">
        <w:rPr>
          <w:rFonts w:ascii="Arial" w:eastAsia="Arial" w:hAnsi="Arial" w:cs="Arial"/>
          <w:sz w:val="24"/>
          <w:szCs w:val="24"/>
        </w:rPr>
        <w:t xml:space="preserve"> interlineado de 1,5</w:t>
      </w:r>
      <w:r>
        <w:rPr>
          <w:rFonts w:ascii="Arial" w:eastAsia="Arial" w:hAnsi="Arial" w:cs="Arial"/>
          <w:sz w:val="24"/>
          <w:szCs w:val="24"/>
        </w:rPr>
        <w:t xml:space="preserve">, las páginas deben ser de tamaño carta. Recuerde utilizar este archivo Word como plantilla, ya que tiene el tamaño de página y las márgenes configurados para </w:t>
      </w:r>
      <w:proofErr w:type="spellStart"/>
      <w:r w:rsidR="008A27FC">
        <w:rPr>
          <w:rFonts w:ascii="Arial" w:eastAsia="Arial" w:hAnsi="Arial" w:cs="Arial"/>
          <w:sz w:val="24"/>
          <w:szCs w:val="24"/>
        </w:rPr>
        <w:t>Kynosarges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BA70729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1CA9DD2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Ecuaciones</w:t>
      </w:r>
    </w:p>
    <w:p w14:paraId="55152062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deben numerar consecutivamente en paréntesis normal, en el margen derecho.  Para escribir la ecuación, utilice el editor de ecuaciones.  Es importante que los símbolos se definan antes o inmediatamente después de que aparece la ecuación. </w:t>
      </w:r>
    </w:p>
    <w:tbl>
      <w:tblPr>
        <w:tblW w:w="4871" w:type="dxa"/>
        <w:tblLayout w:type="fixed"/>
        <w:tblLook w:val="0400" w:firstRow="0" w:lastRow="0" w:firstColumn="0" w:lastColumn="0" w:noHBand="0" w:noVBand="1"/>
      </w:tblPr>
      <w:tblGrid>
        <w:gridCol w:w="4361"/>
        <w:gridCol w:w="510"/>
      </w:tblGrid>
      <w:tr w:rsidR="00B76507" w14:paraId="2CEB66C8" w14:textId="77777777" w:rsidTr="00644008">
        <w:tc>
          <w:tcPr>
            <w:tcW w:w="4361" w:type="dxa"/>
          </w:tcPr>
          <w:p w14:paraId="2688380E" w14:textId="77777777" w:rsidR="00B76507" w:rsidRDefault="00B76507" w:rsidP="00552AE2">
            <w:pPr>
              <w:spacing w:line="360" w:lineRule="auto"/>
              <w:jc w:val="both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-αt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nary>
                  <m:naryPr>
                    <m:chr m:val="∑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k-1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100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-t</m:t>
                    </m:r>
                  </m:sup>
                </m:sSup>
              </m:oMath>
            </m:oMathPara>
          </w:p>
        </w:tc>
        <w:tc>
          <w:tcPr>
            <w:tcW w:w="510" w:type="dxa"/>
          </w:tcPr>
          <w:p w14:paraId="52DB4382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9A493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(1)</w:t>
            </w:r>
          </w:p>
        </w:tc>
      </w:tr>
    </w:tbl>
    <w:p w14:paraId="5DD2D627" w14:textId="77777777" w:rsidR="00B76507" w:rsidRDefault="00B76507" w:rsidP="00552AE2">
      <w:pPr>
        <w:pStyle w:val="Ttulo2"/>
        <w:tabs>
          <w:tab w:val="left" w:pos="708"/>
        </w:tabs>
        <w:spacing w:line="360" w:lineRule="auto"/>
        <w:jc w:val="both"/>
        <w:rPr>
          <w:rFonts w:eastAsia="Arial" w:cs="Arial"/>
          <w:b w:val="0"/>
          <w:szCs w:val="24"/>
        </w:rPr>
      </w:pPr>
    </w:p>
    <w:p w14:paraId="7C6E8BA7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Figuras y Tablas</w:t>
      </w:r>
    </w:p>
    <w:p w14:paraId="37F07EAE" w14:textId="77777777" w:rsidR="00B76507" w:rsidRDefault="00B76507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Todas deben llevar numeración arábiga de acuerdo con su orden de aparición y, al igual que las ecuaciones, se hará referencia a ellas en el texto más cercano a la misma. Deberán ser nítidas, las fotografías y figuras deben ser originales, en blanco y negro o tonos de gris, con una resolución mínima de 200dpi (puntos por pulgada); con una leyenda clara que explique su contenido, ubicada en la parte inferior, justificada a la izquierda, como se observa en la Fig.1. En la tabla la leyenda se presentará en la parte superior justificada, como se muestra en Tabla 1.</w:t>
      </w:r>
    </w:p>
    <w:p w14:paraId="20389A2D" w14:textId="61969E36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C71DE58" wp14:editId="1283B3D5">
            <wp:simplePos x="1247775" y="1066800"/>
            <wp:positionH relativeFrom="column">
              <wp:align>left</wp:align>
            </wp:positionH>
            <wp:positionV relativeFrom="paragraph">
              <wp:align>top</wp:align>
            </wp:positionV>
            <wp:extent cx="1304925" cy="1076325"/>
            <wp:effectExtent l="171450" t="171450" r="180975" b="200025"/>
            <wp:wrapSquare wrapText="bothSides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GRE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B96FDD">
        <w:rPr>
          <w:rFonts w:ascii="Arial" w:eastAsia="Arial" w:hAnsi="Arial" w:cs="Arial"/>
          <w:sz w:val="24"/>
          <w:szCs w:val="24"/>
        </w:rPr>
        <w:br w:type="textWrapping" w:clear="all"/>
      </w:r>
    </w:p>
    <w:p w14:paraId="367F7655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Fig.1. La leyenda debe explicar claramente la figura correspondiente</w:t>
      </w:r>
    </w:p>
    <w:p w14:paraId="2BE9DF8A" w14:textId="0EE0F840" w:rsidR="008A27FC" w:rsidRDefault="008A27FC" w:rsidP="00552AE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3168CE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Tabla 1. Tipos de letra, justificación y tamaño</w:t>
      </w:r>
    </w:p>
    <w:p w14:paraId="708E7F19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5363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1097"/>
        <w:gridCol w:w="1538"/>
        <w:gridCol w:w="1524"/>
      </w:tblGrid>
      <w:tr w:rsidR="00B76507" w14:paraId="2D46F455" w14:textId="77777777" w:rsidTr="00644008">
        <w:trPr>
          <w:trHeight w:val="214"/>
        </w:trPr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EE13D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Letra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39E14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Tamaño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43297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Letra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5B613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Justificación</w:t>
            </w:r>
          </w:p>
        </w:tc>
      </w:tr>
      <w:tr w:rsidR="00B76507" w14:paraId="3E18E176" w14:textId="77777777" w:rsidTr="00644008">
        <w:trPr>
          <w:trHeight w:val="256"/>
        </w:trPr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183D45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Titulo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F3321F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16pt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D68FA1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50C817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Centrada</w:t>
            </w:r>
          </w:p>
        </w:tc>
      </w:tr>
      <w:tr w:rsidR="00B76507" w14:paraId="25EF2880" w14:textId="77777777" w:rsidTr="00644008">
        <w:trPr>
          <w:trHeight w:val="26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B8E542A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E3FC976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020BDE2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321776C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Centrada</w:t>
            </w:r>
          </w:p>
        </w:tc>
      </w:tr>
      <w:tr w:rsidR="00B76507" w14:paraId="36C5C106" w14:textId="77777777" w:rsidTr="00644008">
        <w:trPr>
          <w:trHeight w:val="26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2F18E2A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7E7CF07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2FE1D5A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9B8EF6C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Justificada</w:t>
            </w:r>
          </w:p>
        </w:tc>
      </w:tr>
      <w:tr w:rsidR="00B76507" w14:paraId="2FDF2D3E" w14:textId="77777777" w:rsidTr="00644008">
        <w:trPr>
          <w:trHeight w:val="26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B8AE542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Ecuación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A8A0C42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D0546C6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E78EB13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Justificada</w:t>
            </w:r>
          </w:p>
        </w:tc>
      </w:tr>
      <w:tr w:rsidR="00B76507" w14:paraId="24E6834F" w14:textId="77777777" w:rsidTr="00644008">
        <w:trPr>
          <w:trHeight w:val="26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FD76863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Figura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5CC4EAC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9F2D282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3829DA4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Justificada</w:t>
            </w:r>
          </w:p>
        </w:tc>
      </w:tr>
      <w:tr w:rsidR="00B76507" w14:paraId="121D1E0D" w14:textId="77777777" w:rsidTr="00644008">
        <w:trPr>
          <w:trHeight w:val="263"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48224D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Tabla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58AB14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A80690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0BC84" w14:textId="77777777" w:rsidR="00B76507" w:rsidRDefault="00B76507" w:rsidP="00552A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Justificada</w:t>
            </w:r>
          </w:p>
        </w:tc>
      </w:tr>
    </w:tbl>
    <w:p w14:paraId="02168336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4B461B8" w14:textId="77777777" w:rsidR="00B76507" w:rsidRDefault="00B76507" w:rsidP="00552A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15A50B" w14:textId="77777777" w:rsidR="00B76507" w:rsidRDefault="00B76507" w:rsidP="00552A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694F44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8A27FC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: PRESENTACIÓN DE TRABAJOS</w:t>
      </w:r>
    </w:p>
    <w:p w14:paraId="3712CD5A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5CD3E1" w14:textId="2AA57763" w:rsidR="00B76507" w:rsidRPr="00C872A0" w:rsidRDefault="00B76507" w:rsidP="00552AE2">
      <w:pPr>
        <w:spacing w:after="0" w:line="360" w:lineRule="auto"/>
        <w:jc w:val="both"/>
        <w:rPr>
          <w:rFonts w:ascii="Arial" w:eastAsia="Arial" w:hAnsi="Arial" w:cs="Arial"/>
          <w:color w:val="4472C4" w:themeColor="accent1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Los trabajos se deben enviar </w:t>
      </w:r>
      <w:r w:rsidR="008A27FC">
        <w:rPr>
          <w:rFonts w:ascii="Arial" w:eastAsia="Arial" w:hAnsi="Arial" w:cs="Arial"/>
          <w:sz w:val="24"/>
          <w:szCs w:val="24"/>
        </w:rPr>
        <w:t>al correo</w:t>
      </w:r>
      <w:r w:rsidR="00C872A0">
        <w:rPr>
          <w:rFonts w:ascii="Arial" w:eastAsia="Arial" w:hAnsi="Arial" w:cs="Arial"/>
          <w:sz w:val="24"/>
          <w:szCs w:val="24"/>
        </w:rPr>
        <w:t xml:space="preserve"> </w:t>
      </w:r>
      <w:r w:rsidR="00C872A0" w:rsidRPr="00C872A0">
        <w:rPr>
          <w:rFonts w:ascii="Arial" w:eastAsia="Arial" w:hAnsi="Arial" w:cs="Arial"/>
          <w:color w:val="4472C4" w:themeColor="accent1"/>
          <w:sz w:val="24"/>
          <w:szCs w:val="24"/>
          <w:u w:val="single"/>
        </w:rPr>
        <w:t>kynosarges@elpoli.edu.co</w:t>
      </w:r>
    </w:p>
    <w:p w14:paraId="6F3944F0" w14:textId="77777777" w:rsidR="008A27FC" w:rsidRDefault="008A27FC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557D1D" w14:textId="16C82DEC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artículos deben venir acompañados por una carta de presentación y cesión de derechos de autor, y por el formato de autores. </w:t>
      </w:r>
      <w:r w:rsidR="00027F7D">
        <w:rPr>
          <w:rFonts w:ascii="Arial" w:eastAsia="Arial" w:hAnsi="Arial" w:cs="Arial"/>
          <w:sz w:val="24"/>
          <w:szCs w:val="24"/>
        </w:rPr>
        <w:t>Estos formatos s</w:t>
      </w:r>
      <w:r w:rsidR="00BD7EA8">
        <w:rPr>
          <w:rFonts w:ascii="Arial" w:eastAsia="Arial" w:hAnsi="Arial" w:cs="Arial"/>
          <w:sz w:val="24"/>
          <w:szCs w:val="24"/>
        </w:rPr>
        <w:t xml:space="preserve">e les </w:t>
      </w:r>
      <w:proofErr w:type="gramStart"/>
      <w:r w:rsidR="00BD7EA8">
        <w:rPr>
          <w:rFonts w:ascii="Arial" w:eastAsia="Arial" w:hAnsi="Arial" w:cs="Arial"/>
          <w:sz w:val="24"/>
          <w:szCs w:val="24"/>
        </w:rPr>
        <w:t>envían  al</w:t>
      </w:r>
      <w:proofErr w:type="gramEnd"/>
      <w:r w:rsidR="00BD7EA8">
        <w:rPr>
          <w:rFonts w:ascii="Arial" w:eastAsia="Arial" w:hAnsi="Arial" w:cs="Arial"/>
          <w:sz w:val="24"/>
          <w:szCs w:val="24"/>
        </w:rPr>
        <w:t xml:space="preserve"> correo</w:t>
      </w:r>
    </w:p>
    <w:p w14:paraId="68AD87D1" w14:textId="7E0BD3A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C3BA3C" w14:textId="3E95493F" w:rsidR="00027F7D" w:rsidRPr="00027F7D" w:rsidRDefault="00027F7D" w:rsidP="00552AE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</w:t>
      </w:r>
      <w:r w:rsidRPr="00027F7D">
        <w:rPr>
          <w:rFonts w:ascii="Arial" w:eastAsia="Arial" w:hAnsi="Arial" w:cs="Arial"/>
          <w:i/>
          <w:sz w:val="24"/>
          <w:szCs w:val="24"/>
        </w:rPr>
        <w:t>arta de presentación y cesión de derechos de autor.</w:t>
      </w:r>
    </w:p>
    <w:p w14:paraId="723FB602" w14:textId="5D21D517" w:rsidR="00027F7D" w:rsidRDefault="00027F7D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Debe enviarlo en versión electrónica (Word). Este formato se le envía por correo</w:t>
      </w:r>
    </w:p>
    <w:p w14:paraId="5A14CAA4" w14:textId="77777777" w:rsidR="00027F7D" w:rsidRDefault="00027F7D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405C4D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El formato de autores:</w:t>
      </w:r>
    </w:p>
    <w:p w14:paraId="1421EE16" w14:textId="3E94DFE6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Debe </w:t>
      </w:r>
      <w:r w:rsidR="00027F7D">
        <w:rPr>
          <w:rFonts w:ascii="Arial" w:eastAsia="Arial" w:hAnsi="Arial" w:cs="Arial"/>
          <w:sz w:val="24"/>
          <w:szCs w:val="24"/>
        </w:rPr>
        <w:t>enviarlo</w:t>
      </w:r>
      <w:r>
        <w:rPr>
          <w:rFonts w:ascii="Arial" w:eastAsia="Arial" w:hAnsi="Arial" w:cs="Arial"/>
          <w:sz w:val="24"/>
          <w:szCs w:val="24"/>
        </w:rPr>
        <w:t xml:space="preserve"> en versión electrónica (Word). </w:t>
      </w:r>
      <w:r w:rsidR="00027F7D">
        <w:rPr>
          <w:rFonts w:ascii="Arial" w:eastAsia="Arial" w:hAnsi="Arial" w:cs="Arial"/>
          <w:sz w:val="24"/>
          <w:szCs w:val="24"/>
        </w:rPr>
        <w:t>Este formato se le envía por correo</w:t>
      </w:r>
    </w:p>
    <w:p w14:paraId="74B77BFC" w14:textId="77777777" w:rsidR="005A0B97" w:rsidRDefault="005A0B9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1C6304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El artículo:</w:t>
      </w:r>
    </w:p>
    <w:p w14:paraId="620F5CA7" w14:textId="594B32A8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Debe </w:t>
      </w:r>
      <w:r w:rsidR="00027F7D">
        <w:rPr>
          <w:rFonts w:ascii="Arial" w:eastAsia="Arial" w:hAnsi="Arial" w:cs="Arial"/>
          <w:sz w:val="24"/>
          <w:szCs w:val="24"/>
        </w:rPr>
        <w:t>enviarlo</w:t>
      </w:r>
      <w:r>
        <w:rPr>
          <w:rFonts w:ascii="Arial" w:eastAsia="Arial" w:hAnsi="Arial" w:cs="Arial"/>
          <w:sz w:val="24"/>
          <w:szCs w:val="24"/>
        </w:rPr>
        <w:t xml:space="preserve"> en versión electrónica (Word).</w:t>
      </w:r>
      <w:r w:rsidR="00027F7D">
        <w:rPr>
          <w:rFonts w:ascii="Arial" w:eastAsia="Arial" w:hAnsi="Arial" w:cs="Arial"/>
          <w:sz w:val="24"/>
          <w:szCs w:val="24"/>
        </w:rPr>
        <w:t xml:space="preserve"> </w:t>
      </w:r>
      <w:r w:rsidR="00BD7EA8">
        <w:rPr>
          <w:rFonts w:ascii="Arial" w:eastAsia="Arial" w:hAnsi="Arial" w:cs="Arial"/>
          <w:sz w:val="24"/>
          <w:szCs w:val="24"/>
        </w:rPr>
        <w:t>En otro formato no se recibe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027F7D">
        <w:rPr>
          <w:rFonts w:ascii="Arial" w:eastAsia="Arial" w:hAnsi="Arial" w:cs="Arial"/>
          <w:sz w:val="24"/>
          <w:szCs w:val="24"/>
        </w:rPr>
        <w:t>Este formato se le envía por correo</w:t>
      </w:r>
    </w:p>
    <w:p w14:paraId="02626876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4E18AA" w14:textId="78F7B764" w:rsidR="00B76507" w:rsidRDefault="005754AF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la selección de </w:t>
      </w:r>
      <w:r w:rsidR="00B76507">
        <w:rPr>
          <w:rFonts w:ascii="Arial" w:eastAsia="Arial" w:hAnsi="Arial" w:cs="Arial"/>
          <w:sz w:val="24"/>
          <w:szCs w:val="24"/>
        </w:rPr>
        <w:t xml:space="preserve">artículos que participan en la convocatoria, se realiza una evaluación para determinar si el trabajo cumple con los términos de referencia y observaciones presentadas en este documento.  Los artículos que no llenen los requisitos de la convocatoria en cuanto a formato, no </w:t>
      </w:r>
      <w:r w:rsidR="00027F7D">
        <w:rPr>
          <w:rFonts w:ascii="Arial" w:eastAsia="Arial" w:hAnsi="Arial" w:cs="Arial"/>
          <w:sz w:val="24"/>
          <w:szCs w:val="24"/>
        </w:rPr>
        <w:t>serán tenidos</w:t>
      </w:r>
      <w:r w:rsidR="00B76507">
        <w:rPr>
          <w:rFonts w:ascii="Arial" w:eastAsia="Arial" w:hAnsi="Arial" w:cs="Arial"/>
          <w:sz w:val="24"/>
          <w:szCs w:val="24"/>
        </w:rPr>
        <w:t xml:space="preserve"> en cuenta para continuar en el proceso y serán descartados </w:t>
      </w:r>
      <w:r w:rsidR="005A0B97">
        <w:rPr>
          <w:rFonts w:ascii="Arial" w:eastAsia="Arial" w:hAnsi="Arial" w:cs="Arial"/>
          <w:sz w:val="24"/>
          <w:szCs w:val="24"/>
        </w:rPr>
        <w:t>para la publicación</w:t>
      </w:r>
      <w:r w:rsidR="00B76507">
        <w:rPr>
          <w:rFonts w:ascii="Arial" w:eastAsia="Arial" w:hAnsi="Arial" w:cs="Arial"/>
          <w:sz w:val="24"/>
          <w:szCs w:val="24"/>
        </w:rPr>
        <w:t>.</w:t>
      </w:r>
    </w:p>
    <w:p w14:paraId="1314E22B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353CC7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6957C3" w14:textId="77777777" w:rsidR="00B76507" w:rsidRDefault="00B76507" w:rsidP="00552A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Cualquier inquietud respecto a los formatos de la revista, envíela a este e-mail:</w:t>
      </w:r>
    </w:p>
    <w:p w14:paraId="57308BD9" w14:textId="44F6F237" w:rsidR="00B76507" w:rsidRDefault="00C872A0" w:rsidP="00552AE2">
      <w:pPr>
        <w:spacing w:line="360" w:lineRule="auto"/>
        <w:jc w:val="both"/>
      </w:pPr>
      <w:r w:rsidRPr="00C872A0">
        <w:rPr>
          <w:rFonts w:ascii="Arial" w:eastAsia="Arial" w:hAnsi="Arial" w:cs="Arial"/>
          <w:color w:val="4472C4" w:themeColor="accent1"/>
          <w:sz w:val="24"/>
          <w:szCs w:val="24"/>
          <w:u w:val="single"/>
        </w:rPr>
        <w:t>kynosarges@elpoli.edu.co</w:t>
      </w:r>
    </w:p>
    <w:sectPr w:rsidR="00B76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03415" w14:textId="77777777" w:rsidR="00953B1A" w:rsidRDefault="00953B1A" w:rsidP="00B76507">
      <w:pPr>
        <w:spacing w:after="0" w:line="240" w:lineRule="auto"/>
      </w:pPr>
      <w:r>
        <w:separator/>
      </w:r>
    </w:p>
  </w:endnote>
  <w:endnote w:type="continuationSeparator" w:id="0">
    <w:p w14:paraId="07D54005" w14:textId="77777777" w:rsidR="00953B1A" w:rsidRDefault="00953B1A" w:rsidP="00B7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1405" w14:textId="77777777" w:rsidR="00606DD1" w:rsidRDefault="00606D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D4BCA" w14:textId="77777777" w:rsidR="00606DD1" w:rsidRDefault="00606D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89EA4" w14:textId="77777777" w:rsidR="00606DD1" w:rsidRDefault="00606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512AC" w14:textId="77777777" w:rsidR="00953B1A" w:rsidRDefault="00953B1A" w:rsidP="00B76507">
      <w:pPr>
        <w:spacing w:after="0" w:line="240" w:lineRule="auto"/>
      </w:pPr>
      <w:r>
        <w:separator/>
      </w:r>
    </w:p>
  </w:footnote>
  <w:footnote w:type="continuationSeparator" w:id="0">
    <w:p w14:paraId="17763F43" w14:textId="77777777" w:rsidR="00953B1A" w:rsidRDefault="00953B1A" w:rsidP="00B76507">
      <w:pPr>
        <w:spacing w:after="0" w:line="240" w:lineRule="auto"/>
      </w:pPr>
      <w:r>
        <w:continuationSeparator/>
      </w:r>
    </w:p>
  </w:footnote>
  <w:footnote w:id="1">
    <w:p w14:paraId="66680457" w14:textId="77777777" w:rsidR="001E3F3A" w:rsidRDefault="00B76507" w:rsidP="001E3F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Información de los autores: Se deben incluir el nombre completo de cada autor, su título académico más alto, cargo, universidad, y correo electrónico de</w:t>
      </w:r>
      <w:r w:rsidR="001E3F3A">
        <w:rPr>
          <w:rFonts w:ascii="Arial" w:eastAsia="Arial" w:hAnsi="Arial" w:cs="Arial"/>
          <w:sz w:val="20"/>
          <w:szCs w:val="20"/>
        </w:rPr>
        <w:t xml:space="preserve"> cada </w:t>
      </w:r>
      <w:r>
        <w:rPr>
          <w:rFonts w:ascii="Arial" w:eastAsia="Arial" w:hAnsi="Arial" w:cs="Arial"/>
          <w:sz w:val="20"/>
          <w:szCs w:val="20"/>
        </w:rPr>
        <w:t xml:space="preserve">autor. Si los autores pertenecen a la misma institución se puede utilizar sólo una información institucional que </w:t>
      </w:r>
      <w:r w:rsidR="001E3F3A">
        <w:rPr>
          <w:rFonts w:ascii="Arial" w:eastAsia="Arial" w:hAnsi="Arial" w:cs="Arial"/>
          <w:sz w:val="20"/>
          <w:szCs w:val="20"/>
        </w:rPr>
        <w:t>abarque todos</w:t>
      </w:r>
      <w:r>
        <w:rPr>
          <w:rFonts w:ascii="Arial" w:eastAsia="Arial" w:hAnsi="Arial" w:cs="Arial"/>
          <w:sz w:val="20"/>
          <w:szCs w:val="20"/>
        </w:rPr>
        <w:t xml:space="preserve"> los autores.</w:t>
      </w:r>
    </w:p>
    <w:p w14:paraId="3050180D" w14:textId="0BCD84B0" w:rsidR="00B76507" w:rsidRDefault="00B76507" w:rsidP="001E3F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6F291FA" w14:textId="3C078528" w:rsidR="00E06190" w:rsidRPr="00E06190" w:rsidRDefault="00E06190" w:rsidP="001E3F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06190">
        <w:rPr>
          <w:rFonts w:ascii="Arial" w:eastAsia="Arial" w:hAnsi="Arial" w:cs="Arial"/>
          <w:sz w:val="20"/>
          <w:szCs w:val="20"/>
        </w:rPr>
        <w:t xml:space="preserve">Este archivo Word es una plantilla para presentar el artículo a </w:t>
      </w:r>
      <w:r w:rsidRPr="00E06190">
        <w:rPr>
          <w:rFonts w:ascii="Arial" w:eastAsia="Arial" w:hAnsi="Arial" w:cs="Arial"/>
          <w:b/>
          <w:bCs/>
          <w:sz w:val="20"/>
          <w:szCs w:val="20"/>
        </w:rPr>
        <w:t>KYNOSARGES</w:t>
      </w:r>
      <w:r w:rsidRPr="00E06190">
        <w:rPr>
          <w:rFonts w:ascii="Arial" w:eastAsia="Arial" w:hAnsi="Arial" w:cs="Arial"/>
          <w:sz w:val="20"/>
          <w:szCs w:val="20"/>
        </w:rPr>
        <w:t>. Este documento es una guía de cómo elaborar un artículo académico y debe tener las siguientes secciones: introducción, materiales y método, resultados, análisis de resultados,</w:t>
      </w:r>
      <w:r>
        <w:rPr>
          <w:rFonts w:ascii="Arial" w:eastAsia="Arial" w:hAnsi="Arial" w:cs="Arial"/>
          <w:sz w:val="20"/>
          <w:szCs w:val="20"/>
        </w:rPr>
        <w:t xml:space="preserve"> discusión</w:t>
      </w:r>
      <w:r w:rsidR="001E3F3A">
        <w:rPr>
          <w:rFonts w:ascii="Arial" w:eastAsia="Arial" w:hAnsi="Arial" w:cs="Arial"/>
          <w:sz w:val="20"/>
          <w:szCs w:val="20"/>
        </w:rPr>
        <w:t xml:space="preserve">, </w:t>
      </w:r>
      <w:r w:rsidRPr="00E06190">
        <w:rPr>
          <w:rFonts w:ascii="Arial" w:eastAsia="Arial" w:hAnsi="Arial" w:cs="Arial"/>
          <w:sz w:val="20"/>
          <w:szCs w:val="20"/>
        </w:rPr>
        <w:t>conclusiones,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E06190">
        <w:rPr>
          <w:rFonts w:ascii="Arial" w:eastAsia="Arial" w:hAnsi="Arial" w:cs="Arial"/>
          <w:sz w:val="20"/>
          <w:szCs w:val="20"/>
        </w:rPr>
        <w:t xml:space="preserve">referencias. Otras indicaciones del formato están en el anexo 1. Otros tipos de artículos que recibe </w:t>
      </w:r>
      <w:proofErr w:type="spellStart"/>
      <w:r w:rsidRPr="00E06190">
        <w:rPr>
          <w:rFonts w:ascii="Arial" w:eastAsia="Arial" w:hAnsi="Arial" w:cs="Arial"/>
          <w:b/>
          <w:bCs/>
          <w:sz w:val="20"/>
          <w:szCs w:val="20"/>
        </w:rPr>
        <w:t>Kynosarges</w:t>
      </w:r>
      <w:proofErr w:type="spellEnd"/>
      <w:r w:rsidRPr="00E0619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06190">
        <w:rPr>
          <w:rFonts w:ascii="Arial" w:eastAsia="Arial" w:hAnsi="Arial" w:cs="Arial"/>
          <w:sz w:val="20"/>
          <w:szCs w:val="20"/>
        </w:rPr>
        <w:t xml:space="preserve">se indican en el anexo 2. Los pasos para someter el artículo a la revista están en el anexo 3. </w:t>
      </w:r>
    </w:p>
    <w:p w14:paraId="4501F3CB" w14:textId="22937A85" w:rsidR="00E06190" w:rsidRDefault="00E06190" w:rsidP="001E3F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06190">
        <w:rPr>
          <w:rFonts w:ascii="Arial" w:eastAsia="Arial" w:hAnsi="Arial" w:cs="Arial"/>
          <w:b/>
          <w:bCs/>
          <w:sz w:val="20"/>
          <w:szCs w:val="20"/>
        </w:rPr>
        <w:t>KYNOSARGES</w:t>
      </w:r>
      <w:r w:rsidR="00582C1A">
        <w:rPr>
          <w:rFonts w:ascii="Arial" w:eastAsia="Arial" w:hAnsi="Arial" w:cs="Arial"/>
          <w:sz w:val="20"/>
          <w:szCs w:val="20"/>
        </w:rPr>
        <w:t xml:space="preserve"> </w:t>
      </w:r>
      <w:r w:rsidRPr="00E06190">
        <w:rPr>
          <w:rFonts w:ascii="Arial" w:eastAsia="Arial" w:hAnsi="Arial" w:cs="Arial"/>
          <w:sz w:val="20"/>
          <w:szCs w:val="20"/>
        </w:rPr>
        <w:t xml:space="preserve">recibe artículos en idioma español. Los artículos deben ser </w:t>
      </w:r>
      <w:r>
        <w:rPr>
          <w:rFonts w:ascii="Arial" w:eastAsia="Arial" w:hAnsi="Arial" w:cs="Arial"/>
          <w:sz w:val="20"/>
          <w:szCs w:val="20"/>
        </w:rPr>
        <w:t xml:space="preserve">originales que </w:t>
      </w:r>
      <w:r w:rsidRPr="00E06190">
        <w:rPr>
          <w:rFonts w:ascii="Arial" w:eastAsia="Arial" w:hAnsi="Arial" w:cs="Arial"/>
          <w:sz w:val="20"/>
          <w:szCs w:val="20"/>
        </w:rPr>
        <w:t xml:space="preserve">no se hayan publicado en otros medios, electrónicos o   impresos y que no hayan sido sometidos a </w:t>
      </w:r>
      <w:r>
        <w:rPr>
          <w:rFonts w:ascii="Arial" w:eastAsia="Arial" w:hAnsi="Arial" w:cs="Arial"/>
          <w:sz w:val="20"/>
          <w:szCs w:val="20"/>
        </w:rPr>
        <w:t xml:space="preserve">valoración en </w:t>
      </w:r>
      <w:r w:rsidRPr="00E06190">
        <w:rPr>
          <w:rFonts w:ascii="Arial" w:eastAsia="Arial" w:hAnsi="Arial" w:cs="Arial"/>
          <w:sz w:val="20"/>
          <w:szCs w:val="20"/>
        </w:rPr>
        <w:t>otra revista</w:t>
      </w:r>
      <w:r>
        <w:rPr>
          <w:rFonts w:ascii="Arial" w:eastAsia="Arial" w:hAnsi="Arial" w:cs="Arial"/>
          <w:sz w:val="20"/>
          <w:szCs w:val="20"/>
        </w:rPr>
        <w:t>.</w:t>
      </w:r>
    </w:p>
    <w:p w14:paraId="0BB78264" w14:textId="77777777" w:rsidR="00B76507" w:rsidRDefault="00B76507" w:rsidP="001E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7738" w14:textId="77777777" w:rsidR="00606DD1" w:rsidRDefault="00606D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00B4" w14:textId="7E1AC28E" w:rsidR="00062AA6" w:rsidRDefault="00D84A59" w:rsidP="00606DD1">
    <w:pPr>
      <w:pStyle w:val="Encabezado"/>
      <w:tabs>
        <w:tab w:val="clear" w:pos="4419"/>
        <w:tab w:val="clear" w:pos="8838"/>
        <w:tab w:val="left" w:pos="3669"/>
      </w:tabs>
    </w:pPr>
    <w:r>
      <w:rPr>
        <w:rFonts w:ascii="Arial" w:eastAsia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8461AF1" wp14:editId="717F5CEA">
          <wp:simplePos x="0" y="0"/>
          <wp:positionH relativeFrom="page">
            <wp:posOffset>9525</wp:posOffset>
          </wp:positionH>
          <wp:positionV relativeFrom="page">
            <wp:posOffset>7620</wp:posOffset>
          </wp:positionV>
          <wp:extent cx="7743190" cy="1002220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002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D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C674E" w14:textId="77777777" w:rsidR="00606DD1" w:rsidRDefault="00606D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07"/>
    <w:rsid w:val="000169B5"/>
    <w:rsid w:val="00027F7D"/>
    <w:rsid w:val="00062AA6"/>
    <w:rsid w:val="00080315"/>
    <w:rsid w:val="000B60A3"/>
    <w:rsid w:val="001B61E2"/>
    <w:rsid w:val="001E3F3A"/>
    <w:rsid w:val="002353F7"/>
    <w:rsid w:val="00266D67"/>
    <w:rsid w:val="002E50E4"/>
    <w:rsid w:val="00411B10"/>
    <w:rsid w:val="00414520"/>
    <w:rsid w:val="00474148"/>
    <w:rsid w:val="0048114F"/>
    <w:rsid w:val="00486D7A"/>
    <w:rsid w:val="004F0000"/>
    <w:rsid w:val="00514AF5"/>
    <w:rsid w:val="0054392F"/>
    <w:rsid w:val="00552AE2"/>
    <w:rsid w:val="0057227A"/>
    <w:rsid w:val="005754AF"/>
    <w:rsid w:val="00582C1A"/>
    <w:rsid w:val="005A0B97"/>
    <w:rsid w:val="005A448D"/>
    <w:rsid w:val="005D42EC"/>
    <w:rsid w:val="005F1969"/>
    <w:rsid w:val="00606DD1"/>
    <w:rsid w:val="006A1366"/>
    <w:rsid w:val="00746202"/>
    <w:rsid w:val="007D381F"/>
    <w:rsid w:val="00857909"/>
    <w:rsid w:val="008A27FC"/>
    <w:rsid w:val="00953B1A"/>
    <w:rsid w:val="009C3C27"/>
    <w:rsid w:val="00A871A8"/>
    <w:rsid w:val="00A95F5D"/>
    <w:rsid w:val="00B76507"/>
    <w:rsid w:val="00B95B21"/>
    <w:rsid w:val="00B96FDD"/>
    <w:rsid w:val="00BB1C88"/>
    <w:rsid w:val="00BD7EA8"/>
    <w:rsid w:val="00BE2274"/>
    <w:rsid w:val="00C14967"/>
    <w:rsid w:val="00C872A0"/>
    <w:rsid w:val="00CD540E"/>
    <w:rsid w:val="00CE19AD"/>
    <w:rsid w:val="00D84A59"/>
    <w:rsid w:val="00E06190"/>
    <w:rsid w:val="00F6126F"/>
    <w:rsid w:val="00F630A6"/>
    <w:rsid w:val="00FA5F06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E3C89"/>
  <w15:chartTrackingRefBased/>
  <w15:docId w15:val="{E096D11F-EE68-4A1C-9CFE-D9C9576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07"/>
    <w:rPr>
      <w:rFonts w:ascii="Calibri" w:eastAsia="Calibri" w:hAnsi="Calibri" w:cs="Calibri"/>
      <w:lang w:eastAsia="es-CO"/>
    </w:rPr>
  </w:style>
  <w:style w:type="paragraph" w:styleId="Ttulo1">
    <w:name w:val="heading 1"/>
    <w:aliases w:val="Título 1 Kyno"/>
    <w:basedOn w:val="Normal"/>
    <w:next w:val="Normal"/>
    <w:link w:val="Ttulo1Car"/>
    <w:uiPriority w:val="9"/>
    <w:qFormat/>
    <w:rsid w:val="00552AE2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aliases w:val="Título 2 Kyno"/>
    <w:basedOn w:val="Normal"/>
    <w:next w:val="Normal"/>
    <w:link w:val="Ttulo2Car"/>
    <w:uiPriority w:val="9"/>
    <w:unhideWhenUsed/>
    <w:qFormat/>
    <w:rsid w:val="00552AE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aliases w:val="Título 3 Kyno"/>
    <w:basedOn w:val="Normal"/>
    <w:next w:val="Normal"/>
    <w:link w:val="Ttulo3Car"/>
    <w:uiPriority w:val="9"/>
    <w:unhideWhenUsed/>
    <w:qFormat/>
    <w:rsid w:val="00552AE2"/>
    <w:pPr>
      <w:spacing w:after="0" w:line="360" w:lineRule="auto"/>
      <w:jc w:val="both"/>
      <w:outlineLvl w:val="2"/>
    </w:pPr>
    <w:rPr>
      <w:rFonts w:ascii="Arial" w:eastAsia="Times New Roman" w:hAnsi="Arial" w:cs="Arial"/>
      <w:b/>
      <w:bCs/>
      <w:i/>
      <w:color w:val="000000"/>
      <w:sz w:val="24"/>
      <w:szCs w:val="24"/>
      <w:lang w:eastAsia="es-ES"/>
    </w:rPr>
  </w:style>
  <w:style w:type="paragraph" w:styleId="Ttulo4">
    <w:name w:val="heading 4"/>
    <w:aliases w:val="Título 4 Kyno"/>
    <w:basedOn w:val="Normal"/>
    <w:link w:val="Ttulo4Car"/>
    <w:uiPriority w:val="9"/>
    <w:unhideWhenUsed/>
    <w:qFormat/>
    <w:rsid w:val="00552AE2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Kyno Car"/>
    <w:basedOn w:val="Fuentedeprrafopredeter"/>
    <w:link w:val="Ttulo1"/>
    <w:uiPriority w:val="9"/>
    <w:rsid w:val="00552AE2"/>
    <w:rPr>
      <w:rFonts w:ascii="Arial" w:eastAsiaTheme="majorEastAsia" w:hAnsi="Arial" w:cstheme="majorBidi"/>
      <w:b/>
      <w:sz w:val="24"/>
      <w:szCs w:val="32"/>
      <w:lang w:eastAsia="es-CO"/>
    </w:rPr>
  </w:style>
  <w:style w:type="character" w:customStyle="1" w:styleId="Ttulo2Car">
    <w:name w:val="Título 2 Car"/>
    <w:aliases w:val="Título 2 Kyno Car"/>
    <w:basedOn w:val="Fuentedeprrafopredeter"/>
    <w:link w:val="Ttulo2"/>
    <w:uiPriority w:val="9"/>
    <w:rsid w:val="00552AE2"/>
    <w:rPr>
      <w:rFonts w:ascii="Arial" w:eastAsiaTheme="majorEastAsia" w:hAnsi="Arial" w:cstheme="majorBidi"/>
      <w:b/>
      <w:sz w:val="24"/>
      <w:szCs w:val="26"/>
      <w:lang w:eastAsia="es-CO"/>
    </w:rPr>
  </w:style>
  <w:style w:type="character" w:customStyle="1" w:styleId="Ttulo4Car">
    <w:name w:val="Título 4 Car"/>
    <w:aliases w:val="Título 4 Kyno Car"/>
    <w:basedOn w:val="Fuentedeprrafopredeter"/>
    <w:link w:val="Ttulo4"/>
    <w:uiPriority w:val="9"/>
    <w:rsid w:val="00552AE2"/>
    <w:rPr>
      <w:rFonts w:ascii="Arial" w:eastAsia="Times New Roman" w:hAnsi="Arial" w:cs="Times New Roman"/>
      <w:b/>
      <w:bCs/>
      <w:sz w:val="24"/>
      <w:szCs w:val="24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B765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50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62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AA6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62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AA6"/>
    <w:rPr>
      <w:rFonts w:ascii="Calibri" w:eastAsia="Calibri" w:hAnsi="Calibri" w:cs="Calibri"/>
      <w:lang w:eastAsia="es-CO"/>
    </w:rPr>
  </w:style>
  <w:style w:type="character" w:styleId="Hipervnculo">
    <w:name w:val="Hyperlink"/>
    <w:basedOn w:val="Fuentedeprrafopredeter"/>
    <w:uiPriority w:val="99"/>
    <w:unhideWhenUsed/>
    <w:rsid w:val="005A0B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0B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1B10"/>
    <w:rPr>
      <w:color w:val="954F72" w:themeColor="followedHyperlink"/>
      <w:u w:val="single"/>
    </w:rPr>
  </w:style>
  <w:style w:type="character" w:customStyle="1" w:styleId="a-size-large">
    <w:name w:val="a-size-large"/>
    <w:basedOn w:val="Fuentedeprrafopredeter"/>
    <w:rsid w:val="00FA5F06"/>
  </w:style>
  <w:style w:type="character" w:styleId="nfasis">
    <w:name w:val="Emphasis"/>
    <w:basedOn w:val="Fuentedeprrafopredeter"/>
    <w:uiPriority w:val="20"/>
    <w:qFormat/>
    <w:rsid w:val="00FA5F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1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aliases w:val="Título 3 Kyno Car"/>
    <w:basedOn w:val="Fuentedeprrafopredeter"/>
    <w:link w:val="Ttulo3"/>
    <w:uiPriority w:val="9"/>
    <w:rsid w:val="00552AE2"/>
    <w:rPr>
      <w:rFonts w:ascii="Arial" w:eastAsia="Times New Roman" w:hAnsi="Arial" w:cs="Arial"/>
      <w:b/>
      <w:bCs/>
      <w:i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lhormiguerodecalamoycran.wordpress.com/2011/11/23/palabra-de-amor-para-word-del-dr-macro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ho.int/features/qa/85/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elespectador.com/noticias/cultura/articulo-37804-palabras-simples-enganar-al-diabl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1658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dcterms:created xsi:type="dcterms:W3CDTF">2022-08-30T14:49:00Z</dcterms:created>
  <dcterms:modified xsi:type="dcterms:W3CDTF">2022-10-06T02:03:00Z</dcterms:modified>
</cp:coreProperties>
</file>